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C0" w:rsidRPr="00F61BC0" w:rsidRDefault="00F61BC0" w:rsidP="004958AA">
      <w:pPr>
        <w:spacing w:line="240" w:lineRule="auto"/>
        <w:jc w:val="right"/>
        <w:rPr>
          <w:rFonts w:ascii="Times New Roman" w:eastAsia="Times New Roman" w:hAnsi="Times New Roman" w:cs="Times New Roman"/>
          <w:color w:val="000000" w:themeColor="text1"/>
          <w:sz w:val="24"/>
          <w:szCs w:val="24"/>
          <w:lang w:val="uk-UA"/>
        </w:rPr>
      </w:pPr>
      <w:proofErr w:type="spellStart"/>
      <w:r w:rsidRPr="00F61BC0">
        <w:rPr>
          <w:rFonts w:ascii="Times New Roman" w:eastAsia="Times New Roman" w:hAnsi="Times New Roman" w:cs="Times New Roman"/>
          <w:color w:val="000000" w:themeColor="text1"/>
          <w:sz w:val="28"/>
          <w:szCs w:val="28"/>
          <w:lang w:val="uk-UA"/>
        </w:rPr>
        <w:t>Кичан</w:t>
      </w:r>
      <w:proofErr w:type="spellEnd"/>
      <w:r w:rsidRPr="00F61BC0">
        <w:rPr>
          <w:rFonts w:ascii="Times New Roman" w:eastAsia="Times New Roman" w:hAnsi="Times New Roman" w:cs="Times New Roman"/>
          <w:color w:val="000000" w:themeColor="text1"/>
          <w:sz w:val="28"/>
          <w:szCs w:val="28"/>
          <w:lang w:val="uk-UA"/>
        </w:rPr>
        <w:t xml:space="preserve"> А.О.</w:t>
      </w:r>
    </w:p>
    <w:p w:rsidR="00F61BC0" w:rsidRPr="00F61BC0" w:rsidRDefault="00F61BC0" w:rsidP="00F61BC0">
      <w:pPr>
        <w:spacing w:line="240" w:lineRule="auto"/>
        <w:jc w:val="right"/>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Науковий керівник: Корнійчук </w:t>
      </w:r>
      <w:r w:rsidRPr="00631A52">
        <w:rPr>
          <w:rFonts w:ascii="Times New Roman" w:eastAsia="Times New Roman" w:hAnsi="Times New Roman" w:cs="Times New Roman"/>
          <w:color w:val="000000" w:themeColor="text1"/>
          <w:sz w:val="28"/>
          <w:szCs w:val="28"/>
          <w:lang w:val="uk-UA"/>
        </w:rPr>
        <w:t>Л.В.</w:t>
      </w:r>
    </w:p>
    <w:p w:rsidR="00F61BC0" w:rsidRPr="00F61BC0" w:rsidRDefault="00F61BC0" w:rsidP="00F61BC0">
      <w:pPr>
        <w:spacing w:line="240" w:lineRule="auto"/>
        <w:jc w:val="right"/>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кандидат історичних наук, старший викладач</w:t>
      </w:r>
    </w:p>
    <w:p w:rsidR="00F61BC0" w:rsidRPr="00F61BC0" w:rsidRDefault="00F61BC0" w:rsidP="00F61BC0">
      <w:pPr>
        <w:spacing w:after="0" w:line="240" w:lineRule="auto"/>
        <w:rPr>
          <w:rFonts w:ascii="Times New Roman" w:eastAsia="Times New Roman" w:hAnsi="Times New Roman" w:cs="Times New Roman"/>
          <w:color w:val="000000" w:themeColor="text1"/>
          <w:sz w:val="24"/>
          <w:szCs w:val="24"/>
          <w:lang w:val="uk-UA"/>
        </w:rPr>
      </w:pPr>
    </w:p>
    <w:p w:rsidR="00F61BC0" w:rsidRPr="00F61BC0" w:rsidRDefault="00F61BC0" w:rsidP="00F61BC0">
      <w:pPr>
        <w:spacing w:line="240" w:lineRule="auto"/>
        <w:jc w:val="center"/>
        <w:rPr>
          <w:rFonts w:ascii="Times New Roman" w:eastAsia="Times New Roman" w:hAnsi="Times New Roman" w:cs="Times New Roman"/>
          <w:b/>
          <w:color w:val="000000" w:themeColor="text1"/>
          <w:sz w:val="24"/>
          <w:szCs w:val="24"/>
          <w:lang w:val="uk-UA"/>
        </w:rPr>
      </w:pPr>
      <w:r w:rsidRPr="00F61BC0">
        <w:rPr>
          <w:rFonts w:ascii="Times New Roman" w:eastAsia="Times New Roman" w:hAnsi="Times New Roman" w:cs="Times New Roman"/>
          <w:b/>
          <w:color w:val="000000" w:themeColor="text1"/>
          <w:sz w:val="28"/>
          <w:szCs w:val="28"/>
          <w:lang w:val="uk-UA"/>
        </w:rPr>
        <w:t>ПЕРСПЕКТИВИ СПІВПРАЦІ КНР З КРАЇНАМИ ЦЕНТРАЛЬНО-СХІДНОЇ ЄВРОПИ</w:t>
      </w:r>
    </w:p>
    <w:p w:rsidR="00F61BC0" w:rsidRPr="00F61BC0" w:rsidRDefault="00F61BC0" w:rsidP="00F61BC0">
      <w:pPr>
        <w:spacing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У статті розглянуто зростання впливу КНР у Центрально-Східній Європі. Проаналізовано досвід співпраці КНР із країнами ЦСЄ у форматі «17+1». Наведено проблеми та перспективи співпраці КНР у форматі «17+1». Зроблено висновки стосовно сучасної ролі та місця КНР у ЦСЄ та можливі тренди подальшої ситуації.</w:t>
      </w:r>
    </w:p>
    <w:p w:rsidR="004958AA" w:rsidRPr="00BF7780" w:rsidRDefault="00F61BC0" w:rsidP="004958AA">
      <w:pPr>
        <w:spacing w:line="240" w:lineRule="auto"/>
        <w:ind w:firstLine="709"/>
        <w:jc w:val="both"/>
        <w:rPr>
          <w:rFonts w:ascii="Times New Roman" w:eastAsia="Times New Roman" w:hAnsi="Times New Roman" w:cs="Times New Roman"/>
          <w:i/>
          <w:iCs/>
          <w:color w:val="000000" w:themeColor="text1"/>
          <w:sz w:val="28"/>
          <w:szCs w:val="28"/>
          <w:lang w:val="ru-RU"/>
        </w:rPr>
      </w:pPr>
      <w:r w:rsidRPr="00F61BC0">
        <w:rPr>
          <w:rFonts w:ascii="Times New Roman" w:eastAsia="Times New Roman" w:hAnsi="Times New Roman" w:cs="Times New Roman"/>
          <w:b/>
          <w:bCs/>
          <w:i/>
          <w:iCs/>
          <w:color w:val="000000" w:themeColor="text1"/>
          <w:sz w:val="28"/>
          <w:szCs w:val="28"/>
          <w:lang w:val="uk-UA"/>
        </w:rPr>
        <w:t xml:space="preserve">Ключові слова: </w:t>
      </w:r>
      <w:r w:rsidRPr="00F61BC0">
        <w:rPr>
          <w:rFonts w:ascii="Times New Roman" w:eastAsia="Times New Roman" w:hAnsi="Times New Roman" w:cs="Times New Roman"/>
          <w:i/>
          <w:iCs/>
          <w:color w:val="000000" w:themeColor="text1"/>
          <w:sz w:val="28"/>
          <w:szCs w:val="28"/>
          <w:lang w:val="uk-UA"/>
        </w:rPr>
        <w:t>Китайська Народна Республіка, Центральна та Східна Європа, формат «17+1», ЄС, США.</w:t>
      </w:r>
      <w:r w:rsidR="004958AA" w:rsidRPr="00BF7780">
        <w:rPr>
          <w:rFonts w:ascii="Times New Roman" w:eastAsia="Times New Roman" w:hAnsi="Times New Roman" w:cs="Times New Roman"/>
          <w:i/>
          <w:iCs/>
          <w:color w:val="000000" w:themeColor="text1"/>
          <w:sz w:val="28"/>
          <w:szCs w:val="28"/>
          <w:lang w:val="ru-RU"/>
        </w:rPr>
        <w:t xml:space="preserve"> </w:t>
      </w:r>
    </w:p>
    <w:p w:rsidR="004958AA" w:rsidRPr="00631A52" w:rsidRDefault="004958AA" w:rsidP="004958AA">
      <w:pPr>
        <w:spacing w:line="240" w:lineRule="auto"/>
        <w:ind w:firstLine="709"/>
        <w:jc w:val="both"/>
        <w:rPr>
          <w:rFonts w:ascii="Times New Roman" w:eastAsia="Times New Roman" w:hAnsi="Times New Roman" w:cs="Times New Roman"/>
          <w:i/>
          <w:iCs/>
          <w:color w:val="000000" w:themeColor="text1"/>
          <w:sz w:val="28"/>
          <w:szCs w:val="28"/>
        </w:rPr>
      </w:pPr>
      <w:r w:rsidRPr="00631A52">
        <w:rPr>
          <w:rFonts w:ascii="Times New Roman" w:eastAsia="Times New Roman" w:hAnsi="Times New Roman" w:cs="Times New Roman"/>
          <w:iCs/>
          <w:color w:val="000000" w:themeColor="text1"/>
          <w:sz w:val="28"/>
          <w:szCs w:val="28"/>
        </w:rPr>
        <w:t xml:space="preserve">The article examines the growing influence of PRC in Central and Eastern Europe. The experience of China's cooperation with CEE countries in the </w:t>
      </w:r>
      <w:r w:rsidRPr="00631A52">
        <w:rPr>
          <w:rFonts w:ascii="Times New Roman" w:eastAsia="Times New Roman" w:hAnsi="Times New Roman" w:cs="Times New Roman"/>
          <w:iCs/>
          <w:color w:val="000000" w:themeColor="text1"/>
          <w:sz w:val="28"/>
          <w:szCs w:val="28"/>
          <w:lang w:val="uk-UA"/>
        </w:rPr>
        <w:t>«</w:t>
      </w:r>
      <w:r w:rsidRPr="00631A52">
        <w:rPr>
          <w:rFonts w:ascii="Times New Roman" w:eastAsia="Times New Roman" w:hAnsi="Times New Roman" w:cs="Times New Roman"/>
          <w:iCs/>
          <w:color w:val="000000" w:themeColor="text1"/>
          <w:sz w:val="28"/>
          <w:szCs w:val="28"/>
        </w:rPr>
        <w:t xml:space="preserve">17 </w:t>
      </w:r>
      <w:r w:rsidRPr="00631A52">
        <w:rPr>
          <w:rFonts w:ascii="Times New Roman" w:eastAsia="Times New Roman" w:hAnsi="Times New Roman" w:cs="Times New Roman"/>
          <w:iCs/>
          <w:color w:val="000000" w:themeColor="text1"/>
          <w:sz w:val="28"/>
          <w:szCs w:val="28"/>
          <w:lang w:val="uk-UA"/>
        </w:rPr>
        <w:t>+1»</w:t>
      </w:r>
      <w:r w:rsidRPr="00631A52">
        <w:rPr>
          <w:rFonts w:ascii="Times New Roman" w:eastAsia="Times New Roman" w:hAnsi="Times New Roman" w:cs="Times New Roman"/>
          <w:iCs/>
          <w:color w:val="000000" w:themeColor="text1"/>
          <w:sz w:val="28"/>
          <w:szCs w:val="28"/>
        </w:rPr>
        <w:t xml:space="preserve"> format is analyzed. Problems and prospects of China’s cooperation in the </w:t>
      </w:r>
      <w:r w:rsidRPr="00631A52">
        <w:rPr>
          <w:rFonts w:ascii="Times New Roman" w:eastAsia="Times New Roman" w:hAnsi="Times New Roman" w:cs="Times New Roman"/>
          <w:iCs/>
          <w:color w:val="000000" w:themeColor="text1"/>
          <w:sz w:val="28"/>
          <w:szCs w:val="28"/>
          <w:lang w:val="uk-UA"/>
        </w:rPr>
        <w:t>«</w:t>
      </w:r>
      <w:r w:rsidRPr="00631A52">
        <w:rPr>
          <w:rFonts w:ascii="Times New Roman" w:eastAsia="Times New Roman" w:hAnsi="Times New Roman" w:cs="Times New Roman"/>
          <w:iCs/>
          <w:color w:val="000000" w:themeColor="text1"/>
          <w:sz w:val="28"/>
          <w:szCs w:val="28"/>
        </w:rPr>
        <w:t>17+1</w:t>
      </w:r>
      <w:r w:rsidRPr="00631A52">
        <w:rPr>
          <w:rFonts w:ascii="Times New Roman" w:eastAsia="Times New Roman" w:hAnsi="Times New Roman" w:cs="Times New Roman"/>
          <w:iCs/>
          <w:color w:val="000000" w:themeColor="text1"/>
          <w:sz w:val="28"/>
          <w:szCs w:val="28"/>
          <w:lang w:val="uk-UA"/>
        </w:rPr>
        <w:t>»</w:t>
      </w:r>
      <w:r w:rsidRPr="00631A52">
        <w:rPr>
          <w:rFonts w:ascii="Times New Roman" w:eastAsia="Times New Roman" w:hAnsi="Times New Roman" w:cs="Times New Roman"/>
          <w:iCs/>
          <w:color w:val="000000" w:themeColor="text1"/>
          <w:sz w:val="28"/>
          <w:szCs w:val="28"/>
        </w:rPr>
        <w:t xml:space="preserve"> format are presented. Conclusions are made regarding the current role and place of China in CEE and possible trends in the future.</w:t>
      </w:r>
    </w:p>
    <w:p w:rsidR="004958AA" w:rsidRPr="00F61BC0" w:rsidRDefault="004958AA" w:rsidP="004958AA">
      <w:pPr>
        <w:spacing w:line="240" w:lineRule="auto"/>
        <w:ind w:firstLine="709"/>
        <w:jc w:val="both"/>
        <w:rPr>
          <w:rFonts w:ascii="Times New Roman" w:eastAsia="Times New Roman" w:hAnsi="Times New Roman" w:cs="Times New Roman"/>
          <w:i/>
          <w:iCs/>
          <w:color w:val="000000" w:themeColor="text1"/>
          <w:sz w:val="28"/>
          <w:szCs w:val="28"/>
        </w:rPr>
      </w:pPr>
      <w:r w:rsidRPr="00631A52">
        <w:rPr>
          <w:rFonts w:ascii="Times New Roman" w:eastAsia="Times New Roman" w:hAnsi="Times New Roman" w:cs="Times New Roman"/>
          <w:b/>
          <w:i/>
          <w:iCs/>
          <w:color w:val="000000" w:themeColor="text1"/>
          <w:sz w:val="28"/>
          <w:szCs w:val="28"/>
        </w:rPr>
        <w:t>Key words:</w:t>
      </w:r>
      <w:r w:rsidRPr="00631A52">
        <w:rPr>
          <w:rFonts w:ascii="Times New Roman" w:eastAsia="Times New Roman" w:hAnsi="Times New Roman" w:cs="Times New Roman"/>
          <w:i/>
          <w:iCs/>
          <w:color w:val="000000" w:themeColor="text1"/>
          <w:sz w:val="28"/>
          <w:szCs w:val="28"/>
        </w:rPr>
        <w:t xml:space="preserve"> People's Republic of China, Central and Eastern Europe, </w:t>
      </w:r>
      <w:r w:rsidRPr="00631A52">
        <w:rPr>
          <w:rFonts w:ascii="Times New Roman" w:eastAsia="Times New Roman" w:hAnsi="Times New Roman" w:cs="Times New Roman"/>
          <w:i/>
          <w:iCs/>
          <w:color w:val="000000" w:themeColor="text1"/>
          <w:sz w:val="28"/>
          <w:szCs w:val="28"/>
          <w:lang w:val="uk-UA"/>
        </w:rPr>
        <w:t>«</w:t>
      </w:r>
      <w:r w:rsidRPr="00631A52">
        <w:rPr>
          <w:rFonts w:ascii="Times New Roman" w:eastAsia="Times New Roman" w:hAnsi="Times New Roman" w:cs="Times New Roman"/>
          <w:i/>
          <w:iCs/>
          <w:color w:val="000000" w:themeColor="text1"/>
          <w:sz w:val="28"/>
          <w:szCs w:val="28"/>
        </w:rPr>
        <w:t>17+1</w:t>
      </w:r>
      <w:r w:rsidRPr="00631A52">
        <w:rPr>
          <w:rFonts w:ascii="Times New Roman" w:eastAsia="Times New Roman" w:hAnsi="Times New Roman" w:cs="Times New Roman"/>
          <w:i/>
          <w:iCs/>
          <w:color w:val="000000" w:themeColor="text1"/>
          <w:sz w:val="28"/>
          <w:szCs w:val="28"/>
          <w:lang w:val="uk-UA"/>
        </w:rPr>
        <w:t>»</w:t>
      </w:r>
      <w:r w:rsidRPr="00631A52">
        <w:rPr>
          <w:rFonts w:ascii="Times New Roman" w:eastAsia="Times New Roman" w:hAnsi="Times New Roman" w:cs="Times New Roman"/>
          <w:i/>
          <w:iCs/>
          <w:color w:val="000000" w:themeColor="text1"/>
          <w:sz w:val="28"/>
          <w:szCs w:val="28"/>
        </w:rPr>
        <w:t xml:space="preserve"> format, EU, USA.</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b/>
          <w:bCs/>
          <w:color w:val="000000" w:themeColor="text1"/>
          <w:sz w:val="28"/>
          <w:szCs w:val="28"/>
          <w:lang w:val="uk-UA"/>
        </w:rPr>
        <w:t xml:space="preserve">Постановка проблеми. </w:t>
      </w:r>
      <w:r w:rsidRPr="00F61BC0">
        <w:rPr>
          <w:rFonts w:ascii="Times New Roman" w:eastAsia="Times New Roman" w:hAnsi="Times New Roman" w:cs="Times New Roman"/>
          <w:color w:val="000000" w:themeColor="text1"/>
          <w:sz w:val="28"/>
          <w:szCs w:val="28"/>
          <w:lang w:val="uk-UA"/>
        </w:rPr>
        <w:t>На сучасному етапі на міжнародній арені можна спостерігати зміцнення ролі КНР як глобального, так і регіонального гравця. Одним із елементів геостратегії Китаю є посилення присутності у різних геополітичних важливих регіонах, і як приклад, – співпраця з країнами Центральної та Східної Європи, яка є частиною глобальної стратегії Китаю «Один пояс, Один шлях». У 2012 році між Китаєм та  деякими країнами ЦСЄ був започаткований формат співпраці «16+1». Китай вбачає у такій співпраці можливість виходу на ринки найбагатших країн Західної Європи та створити позитивний імідж для ЄС. Мотиви країн-учасників цього формату є прагматичними та характеризуються виключно економічними інтересами. Із початку створення цього формату спостерігались як активізація співробітництва, так і призупинення. Проте останні декілька років особливо посилились скептицизм та критицизм механізму «17+1» з боку ЄС, США та безпосередньо країн-учасників формату. Саме тому, ця тема становить особливий науковий інтерес із погляду вивчення можливих перспектив такої співпраці. Отже, досліджувана тема є надзвичайно актуальною та потребує детального аналізу.</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b/>
          <w:bCs/>
          <w:color w:val="000000" w:themeColor="text1"/>
          <w:sz w:val="28"/>
          <w:szCs w:val="28"/>
          <w:lang w:val="uk-UA"/>
        </w:rPr>
        <w:lastRenderedPageBreak/>
        <w:t xml:space="preserve">Аналіз останніх публікацій. </w:t>
      </w:r>
      <w:r w:rsidRPr="00F61BC0">
        <w:rPr>
          <w:rFonts w:ascii="Times New Roman" w:eastAsia="Times New Roman" w:hAnsi="Times New Roman" w:cs="Times New Roman"/>
          <w:color w:val="000000" w:themeColor="text1"/>
          <w:sz w:val="28"/>
          <w:szCs w:val="28"/>
          <w:lang w:val="uk-UA"/>
        </w:rPr>
        <w:t xml:space="preserve">Водночас, не можливо не згадати про цінність наукових досліджень, що проливають світло на перспективи зовнішньої політики Китаю щодо держав Центральної та Східної Європи у форматі реалізації концепції Нового шовкового шляху та можливостей реалізації формату «17+1». Цим дослідженням займались такі українські науковці як С. Кошовий, А. Гончарук, О. Коваль, Б. Ковальський, а також зарубіжні дослідники – Д. </w:t>
      </w:r>
      <w:proofErr w:type="spellStart"/>
      <w:r w:rsidRPr="00F61BC0">
        <w:rPr>
          <w:rFonts w:ascii="Times New Roman" w:eastAsia="Times New Roman" w:hAnsi="Times New Roman" w:cs="Times New Roman"/>
          <w:color w:val="000000" w:themeColor="text1"/>
          <w:sz w:val="28"/>
          <w:szCs w:val="28"/>
          <w:lang w:val="uk-UA"/>
        </w:rPr>
        <w:t>Міржеєвський</w:t>
      </w:r>
      <w:proofErr w:type="spellEnd"/>
      <w:r w:rsidRPr="00F61BC0">
        <w:rPr>
          <w:rFonts w:ascii="Times New Roman" w:eastAsia="Times New Roman" w:hAnsi="Times New Roman" w:cs="Times New Roman"/>
          <w:color w:val="000000" w:themeColor="text1"/>
          <w:sz w:val="28"/>
          <w:szCs w:val="28"/>
          <w:lang w:val="uk-UA"/>
        </w:rPr>
        <w:t xml:space="preserve"> Е. </w:t>
      </w:r>
      <w:proofErr w:type="spellStart"/>
      <w:r w:rsidRPr="00F61BC0">
        <w:rPr>
          <w:rFonts w:ascii="Times New Roman" w:eastAsia="Times New Roman" w:hAnsi="Times New Roman" w:cs="Times New Roman"/>
          <w:color w:val="000000" w:themeColor="text1"/>
          <w:sz w:val="28"/>
          <w:szCs w:val="28"/>
          <w:lang w:val="uk-UA"/>
        </w:rPr>
        <w:t>Кавальський</w:t>
      </w:r>
      <w:proofErr w:type="spellEnd"/>
      <w:r w:rsidRPr="00F61BC0">
        <w:rPr>
          <w:rFonts w:ascii="Times New Roman" w:eastAsia="Times New Roman" w:hAnsi="Times New Roman" w:cs="Times New Roman"/>
          <w:color w:val="000000" w:themeColor="text1"/>
          <w:sz w:val="28"/>
          <w:szCs w:val="28"/>
          <w:lang w:val="uk-UA"/>
        </w:rPr>
        <w:t xml:space="preserve">, Я. Якубовський, Д. </w:t>
      </w:r>
      <w:proofErr w:type="spellStart"/>
      <w:r w:rsidRPr="00F61BC0">
        <w:rPr>
          <w:rFonts w:ascii="Times New Roman" w:eastAsia="Times New Roman" w:hAnsi="Times New Roman" w:cs="Times New Roman"/>
          <w:color w:val="000000" w:themeColor="text1"/>
          <w:sz w:val="28"/>
          <w:szCs w:val="28"/>
          <w:lang w:val="uk-UA"/>
        </w:rPr>
        <w:t>Трайловіч</w:t>
      </w:r>
      <w:proofErr w:type="spellEnd"/>
      <w:r w:rsidRPr="00F61BC0">
        <w:rPr>
          <w:rFonts w:ascii="Times New Roman" w:eastAsia="Times New Roman" w:hAnsi="Times New Roman" w:cs="Times New Roman"/>
          <w:color w:val="000000" w:themeColor="text1"/>
          <w:sz w:val="28"/>
          <w:szCs w:val="28"/>
          <w:lang w:val="uk-UA"/>
        </w:rPr>
        <w:t xml:space="preserve">, Б. </w:t>
      </w:r>
      <w:proofErr w:type="spellStart"/>
      <w:r w:rsidRPr="00F61BC0">
        <w:rPr>
          <w:rFonts w:ascii="Times New Roman" w:eastAsia="Times New Roman" w:hAnsi="Times New Roman" w:cs="Times New Roman"/>
          <w:color w:val="000000" w:themeColor="text1"/>
          <w:sz w:val="28"/>
          <w:szCs w:val="28"/>
          <w:lang w:val="uk-UA"/>
        </w:rPr>
        <w:t>Кіцуловіч</w:t>
      </w:r>
      <w:proofErr w:type="spellEnd"/>
      <w:r w:rsidRPr="00F61BC0">
        <w:rPr>
          <w:rFonts w:ascii="Times New Roman" w:eastAsia="Times New Roman" w:hAnsi="Times New Roman" w:cs="Times New Roman"/>
          <w:color w:val="000000" w:themeColor="text1"/>
          <w:sz w:val="28"/>
          <w:szCs w:val="28"/>
          <w:lang w:val="uk-UA"/>
        </w:rPr>
        <w:t xml:space="preserve"> та Д. </w:t>
      </w:r>
      <w:proofErr w:type="spellStart"/>
      <w:r w:rsidRPr="00F61BC0">
        <w:rPr>
          <w:rFonts w:ascii="Times New Roman" w:eastAsia="Times New Roman" w:hAnsi="Times New Roman" w:cs="Times New Roman"/>
          <w:color w:val="000000" w:themeColor="text1"/>
          <w:sz w:val="28"/>
          <w:szCs w:val="28"/>
          <w:lang w:val="uk-UA"/>
        </w:rPr>
        <w:t>Мітровіч</w:t>
      </w:r>
      <w:proofErr w:type="spellEnd"/>
      <w:r w:rsidRPr="00F61BC0">
        <w:rPr>
          <w:rFonts w:ascii="Times New Roman" w:eastAsia="Times New Roman" w:hAnsi="Times New Roman" w:cs="Times New Roman"/>
          <w:color w:val="000000" w:themeColor="text1"/>
          <w:sz w:val="28"/>
          <w:szCs w:val="28"/>
          <w:lang w:val="uk-UA"/>
        </w:rPr>
        <w:t>. Проте дослідження не повністю висвітлюють питання перспективи співпраці КНР з ЦСЄ, а в українському дослідницькому просторі тема не набула широкого розголосу. Саме тому це питання потребує детальнішого розгляду.</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b/>
          <w:bCs/>
          <w:color w:val="000000" w:themeColor="text1"/>
          <w:sz w:val="28"/>
          <w:szCs w:val="28"/>
          <w:lang w:val="uk-UA"/>
        </w:rPr>
        <w:t xml:space="preserve">Мета та завдання статті. </w:t>
      </w:r>
      <w:r w:rsidRPr="00F61BC0">
        <w:rPr>
          <w:rFonts w:ascii="Times New Roman" w:eastAsia="Times New Roman" w:hAnsi="Times New Roman" w:cs="Times New Roman"/>
          <w:color w:val="000000" w:themeColor="text1"/>
          <w:sz w:val="28"/>
          <w:szCs w:val="28"/>
          <w:lang w:val="uk-UA"/>
        </w:rPr>
        <w:t>Мета статті – проаналізувати проблеми перспективи співпраці КНР з країнами Центральної та Східної Європи на сучасному етапі. Відповідно, основними завданнями є розгляд основних причин співпраці, характеристика існуючого співробітництва та виділення перспективних напрямів подальшої взаємодії.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b/>
          <w:bCs/>
          <w:color w:val="000000" w:themeColor="text1"/>
          <w:sz w:val="28"/>
          <w:szCs w:val="28"/>
          <w:lang w:val="uk-UA"/>
        </w:rPr>
        <w:t xml:space="preserve">Виклад основного матеріалу. </w:t>
      </w:r>
      <w:r w:rsidRPr="00F61BC0">
        <w:rPr>
          <w:rFonts w:ascii="Times New Roman" w:eastAsia="Times New Roman" w:hAnsi="Times New Roman" w:cs="Times New Roman"/>
          <w:color w:val="000000" w:themeColor="text1"/>
          <w:sz w:val="28"/>
          <w:szCs w:val="28"/>
          <w:lang w:val="uk-UA"/>
        </w:rPr>
        <w:t>Відносини між КНР та Центрально-Східною Європою привертали особливу увагу останні десятиліття. Регіон ЦСЄ завжди викликав неабиякий інтерес КНР. Стратегічні цілі КНР у регіоні ЦСЄ полягають у виході на ринок найбагатших держав Західної Європи. До того ж, завдяки тісній співпраці з цими країнами, Китай прагне створити позитивний імідж в Європі, що сприятиме ефективній співпраці з ЄС. Саме тому могутній Китай намагався відновити зв’язки з регіоном, що існував у період 1949–1989 років. Китайські політики давно обмірковували своє «повернення» до країн ЦСЄ, проте це вдалося лише після світової фінансової кризи. Перший саміт торгівлі та інвестицій Китаю та шістнадцяти країн регіону (Албанія, Болгарія, Хорватія, Чехія, Естонія, Угорщина, Латвія, Литва, Чорногорія, Північна Македонія, Польща, Румунія, Сербія, Словаччина та Словенія) відбувся у Будапешті 2011 року. У 2012 році за ініціативою КНР було ухвалено рішення про створення нового формату співробітництва «16+1». Керівництво країн ЦСЄ керуються прагматичними мотивами та визначають економічні інтереси такої співпраці [1].</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У 2019 році відбулось розширення формату з приєднанням Греції. Варто відзначити, що членство Греції вдосконалило механізм 17+1 і спричинило новий поштовх, коли співпраця КНР та ЦСЄ починала втрачати оберти.</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У травні 2020 року Румунія розірвала угоду з китайською компанією про будівництво АЕС. Що стосується Латвії, зростаюча стурбованість з приводу </w:t>
      </w:r>
      <w:proofErr w:type="spellStart"/>
      <w:r w:rsidRPr="00F61BC0">
        <w:rPr>
          <w:rFonts w:ascii="Times New Roman" w:eastAsia="Times New Roman" w:hAnsi="Times New Roman" w:cs="Times New Roman"/>
          <w:color w:val="000000" w:themeColor="text1"/>
          <w:sz w:val="28"/>
          <w:szCs w:val="28"/>
          <w:lang w:val="uk-UA"/>
        </w:rPr>
        <w:t>кібершпигунства</w:t>
      </w:r>
      <w:proofErr w:type="spellEnd"/>
      <w:r w:rsidRPr="00F61BC0">
        <w:rPr>
          <w:rFonts w:ascii="Times New Roman" w:eastAsia="Times New Roman" w:hAnsi="Times New Roman" w:cs="Times New Roman"/>
          <w:color w:val="000000" w:themeColor="text1"/>
          <w:sz w:val="28"/>
          <w:szCs w:val="28"/>
          <w:lang w:val="uk-UA"/>
        </w:rPr>
        <w:t xml:space="preserve"> змусила її спецслужбу оголосити Китай загрозою національній безпеці [2].</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9 лютого 2021 року голова КНР провів саміт у форматі </w:t>
      </w:r>
      <w:proofErr w:type="spellStart"/>
      <w:r w:rsidRPr="00F61BC0">
        <w:rPr>
          <w:rFonts w:ascii="Times New Roman" w:eastAsia="Times New Roman" w:hAnsi="Times New Roman" w:cs="Times New Roman"/>
          <w:color w:val="000000" w:themeColor="text1"/>
          <w:sz w:val="28"/>
          <w:szCs w:val="28"/>
          <w:lang w:val="uk-UA"/>
        </w:rPr>
        <w:t>відеоконференції</w:t>
      </w:r>
      <w:proofErr w:type="spellEnd"/>
      <w:r w:rsidRPr="00F61BC0">
        <w:rPr>
          <w:rFonts w:ascii="Times New Roman" w:eastAsia="Times New Roman" w:hAnsi="Times New Roman" w:cs="Times New Roman"/>
          <w:color w:val="000000" w:themeColor="text1"/>
          <w:sz w:val="28"/>
          <w:szCs w:val="28"/>
          <w:lang w:val="uk-UA"/>
        </w:rPr>
        <w:t xml:space="preserve"> за формулою «17+1» з лідерами ЦСЄ. Згідно графіку, саміт «17+1» був запланований на квітень 2020 року, проте через пандемію </w:t>
      </w:r>
      <w:proofErr w:type="spellStart"/>
      <w:r w:rsidRPr="00F61BC0">
        <w:rPr>
          <w:rFonts w:ascii="Times New Roman" w:eastAsia="Times New Roman" w:hAnsi="Times New Roman" w:cs="Times New Roman"/>
          <w:color w:val="000000" w:themeColor="text1"/>
          <w:sz w:val="28"/>
          <w:szCs w:val="28"/>
          <w:lang w:val="uk-UA"/>
        </w:rPr>
        <w:t>коронавірусу</w:t>
      </w:r>
      <w:proofErr w:type="spellEnd"/>
      <w:r w:rsidRPr="00F61BC0">
        <w:rPr>
          <w:rFonts w:ascii="Times New Roman" w:eastAsia="Times New Roman" w:hAnsi="Times New Roman" w:cs="Times New Roman"/>
          <w:color w:val="000000" w:themeColor="text1"/>
          <w:sz w:val="28"/>
          <w:szCs w:val="28"/>
          <w:lang w:val="uk-UA"/>
        </w:rPr>
        <w:t xml:space="preserve">, зустріч була відкладена. Чимало аналітиків вважають, що саміт КНР-ЦСЄ провалився, а </w:t>
      </w:r>
      <w:r w:rsidRPr="00F61BC0">
        <w:rPr>
          <w:rFonts w:ascii="Times New Roman" w:eastAsia="Times New Roman" w:hAnsi="Times New Roman" w:cs="Times New Roman"/>
          <w:color w:val="000000" w:themeColor="text1"/>
          <w:sz w:val="28"/>
          <w:szCs w:val="28"/>
          <w:lang w:val="uk-UA"/>
        </w:rPr>
        <w:lastRenderedPageBreak/>
        <w:t xml:space="preserve">країни ЦСЄ дедалі більше розчаровуються співпрацею з КНР. За словами Івани </w:t>
      </w:r>
      <w:proofErr w:type="spellStart"/>
      <w:r w:rsidRPr="00F61BC0">
        <w:rPr>
          <w:rFonts w:ascii="Times New Roman" w:eastAsia="Times New Roman" w:hAnsi="Times New Roman" w:cs="Times New Roman"/>
          <w:color w:val="000000" w:themeColor="text1"/>
          <w:sz w:val="28"/>
          <w:szCs w:val="28"/>
          <w:lang w:val="uk-UA"/>
        </w:rPr>
        <w:t>Карасковой</w:t>
      </w:r>
      <w:proofErr w:type="spellEnd"/>
      <w:r w:rsidRPr="00F61BC0">
        <w:rPr>
          <w:rFonts w:ascii="Times New Roman" w:eastAsia="Times New Roman" w:hAnsi="Times New Roman" w:cs="Times New Roman"/>
          <w:color w:val="000000" w:themeColor="text1"/>
          <w:sz w:val="28"/>
          <w:szCs w:val="28"/>
          <w:lang w:val="uk-UA"/>
        </w:rPr>
        <w:t xml:space="preserve">, керівника проекту </w:t>
      </w:r>
      <w:proofErr w:type="spellStart"/>
      <w:r w:rsidRPr="00F61BC0">
        <w:rPr>
          <w:rFonts w:ascii="Times New Roman" w:eastAsia="Times New Roman" w:hAnsi="Times New Roman" w:cs="Times New Roman"/>
          <w:color w:val="000000" w:themeColor="text1"/>
          <w:sz w:val="28"/>
          <w:szCs w:val="28"/>
          <w:lang w:val="uk-UA"/>
        </w:rPr>
        <w:t>MapInfluenCE</w:t>
      </w:r>
      <w:proofErr w:type="spellEnd"/>
      <w:r w:rsidRPr="00F61BC0">
        <w:rPr>
          <w:rFonts w:ascii="Times New Roman" w:eastAsia="Times New Roman" w:hAnsi="Times New Roman" w:cs="Times New Roman"/>
          <w:color w:val="000000" w:themeColor="text1"/>
          <w:sz w:val="28"/>
          <w:szCs w:val="28"/>
          <w:lang w:val="uk-UA"/>
        </w:rPr>
        <w:t xml:space="preserve"> (дослідження китайського впливу в ЦСЄ), найбільші ризики, які лякають європейських партнерів це – непрозорі угоди з боку Китаю і відхилення від заявлених цінностей, норм і позицій ЄС [3].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До того ж, у березні 2021 року Литовське національне радіо і телебачення повідомило, що в лютому Сейм Литви погодився залишити формат 17 + 1. Міністр закордонних справ </w:t>
      </w:r>
      <w:proofErr w:type="spellStart"/>
      <w:r w:rsidRPr="00F61BC0">
        <w:rPr>
          <w:rFonts w:ascii="Times New Roman" w:eastAsia="Times New Roman" w:hAnsi="Times New Roman" w:cs="Times New Roman"/>
          <w:color w:val="000000" w:themeColor="text1"/>
          <w:sz w:val="28"/>
          <w:szCs w:val="28"/>
          <w:lang w:val="uk-UA"/>
        </w:rPr>
        <w:t>Ґабріелюс</w:t>
      </w:r>
      <w:proofErr w:type="spellEnd"/>
      <w:r w:rsidRPr="00F61BC0">
        <w:rPr>
          <w:rFonts w:ascii="Times New Roman" w:eastAsia="Times New Roman" w:hAnsi="Times New Roman" w:cs="Times New Roman"/>
          <w:color w:val="000000" w:themeColor="text1"/>
          <w:sz w:val="28"/>
          <w:szCs w:val="28"/>
          <w:lang w:val="uk-UA"/>
        </w:rPr>
        <w:t xml:space="preserve"> Ландсберґіс заявив, що співпраця між Пекіном та Литвою не принесла «майже ніякої користі» [4]. Литва планує відкрити торгове представництво у Тайвані для зміцнення відносин з Піднебесною [5]. Проте таке рішення Вільнюсу може вкрай погіршити і так «натягнуті» відносини.</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З часу створення формату «17+1», спостерігався скептицизм щодо співпраці з Китаєм у деяких країнах ЦСЄ, оскільки інвестиції залишались обмеженими, а інфраструктурні проекти залишались незавершеними. Більшість китайських інвестицій у ЦСЄ зосереджені у країнах Вишеградської четвірки – понад 75 відсотків від загального обсягу ПІІ Китаю в регіоні. Проте Пекін не є ключовим інвестором. Ці країни отримують основну частину своїх ПІІ з Нідерландів, Люксембургу та Німеччини. Інші інвестори з-за меж Європи включають США, Японію та Південну Корею. На відміну від цього, ПІІ в Китаї становить менше 1 відсотка від загального обсягу ПІІ в цих країнах [6].</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Загалом, негатив до формату викликаний тим, що та кількість проектів, яка була запропонована на щорічних самітах, не була реалізована. Розглянемо ситуацію на конкретних прикладах.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Співпраця Китаю з Румунією залежить від пріоритетів політичних лідерів країни. Наприклад, прем’єр-міністри Румунії Віктор </w:t>
      </w:r>
      <w:proofErr w:type="spellStart"/>
      <w:r w:rsidRPr="00F61BC0">
        <w:rPr>
          <w:rFonts w:ascii="Times New Roman" w:eastAsia="Times New Roman" w:hAnsi="Times New Roman" w:cs="Times New Roman"/>
          <w:color w:val="000000" w:themeColor="text1"/>
          <w:sz w:val="28"/>
          <w:szCs w:val="28"/>
          <w:lang w:val="uk-UA"/>
        </w:rPr>
        <w:t>Понта</w:t>
      </w:r>
      <w:proofErr w:type="spellEnd"/>
      <w:r w:rsidRPr="00F61BC0">
        <w:rPr>
          <w:rFonts w:ascii="Times New Roman" w:eastAsia="Times New Roman" w:hAnsi="Times New Roman" w:cs="Times New Roman"/>
          <w:color w:val="000000" w:themeColor="text1"/>
          <w:sz w:val="28"/>
          <w:szCs w:val="28"/>
          <w:lang w:val="uk-UA"/>
        </w:rPr>
        <w:t xml:space="preserve"> та Адріан </w:t>
      </w:r>
      <w:proofErr w:type="spellStart"/>
      <w:r w:rsidRPr="00F61BC0">
        <w:rPr>
          <w:rFonts w:ascii="Times New Roman" w:eastAsia="Times New Roman" w:hAnsi="Times New Roman" w:cs="Times New Roman"/>
          <w:color w:val="000000" w:themeColor="text1"/>
          <w:sz w:val="28"/>
          <w:szCs w:val="28"/>
          <w:lang w:val="uk-UA"/>
        </w:rPr>
        <w:t>Нестасе</w:t>
      </w:r>
      <w:proofErr w:type="spellEnd"/>
      <w:r w:rsidRPr="00F61BC0">
        <w:rPr>
          <w:rFonts w:ascii="Times New Roman" w:eastAsia="Times New Roman" w:hAnsi="Times New Roman" w:cs="Times New Roman"/>
          <w:color w:val="000000" w:themeColor="text1"/>
          <w:sz w:val="28"/>
          <w:szCs w:val="28"/>
          <w:lang w:val="uk-UA"/>
        </w:rPr>
        <w:t xml:space="preserve"> охоче хотіли розвивати двосторонні відносини. Тому за час перебування їх на посадах спостерігалась активна співпраця з КНР. Румунія  повинна була отримати значну кількість китайських інвестицій, але майже всі вони зупинились на етапі переговорів, або взагалі були скасовані. Атомна електростанція в </w:t>
      </w:r>
      <w:proofErr w:type="spellStart"/>
      <w:r w:rsidRPr="00F61BC0">
        <w:rPr>
          <w:rFonts w:ascii="Times New Roman" w:eastAsia="Times New Roman" w:hAnsi="Times New Roman" w:cs="Times New Roman"/>
          <w:color w:val="000000" w:themeColor="text1"/>
          <w:sz w:val="28"/>
          <w:szCs w:val="28"/>
          <w:lang w:val="uk-UA"/>
        </w:rPr>
        <w:t>Чорнаводе</w:t>
      </w:r>
      <w:proofErr w:type="spellEnd"/>
      <w:r w:rsidRPr="00F61BC0">
        <w:rPr>
          <w:rFonts w:ascii="Times New Roman" w:eastAsia="Times New Roman" w:hAnsi="Times New Roman" w:cs="Times New Roman"/>
          <w:color w:val="000000" w:themeColor="text1"/>
          <w:sz w:val="28"/>
          <w:szCs w:val="28"/>
          <w:lang w:val="uk-UA"/>
        </w:rPr>
        <w:t xml:space="preserve">, теплові електростанції </w:t>
      </w:r>
      <w:proofErr w:type="spellStart"/>
      <w:r w:rsidRPr="00F61BC0">
        <w:rPr>
          <w:rFonts w:ascii="Times New Roman" w:eastAsia="Times New Roman" w:hAnsi="Times New Roman" w:cs="Times New Roman"/>
          <w:color w:val="000000" w:themeColor="text1"/>
          <w:sz w:val="28"/>
          <w:szCs w:val="28"/>
          <w:lang w:val="uk-UA"/>
        </w:rPr>
        <w:t>Ровінарі</w:t>
      </w:r>
      <w:proofErr w:type="spellEnd"/>
      <w:r w:rsidRPr="00F61BC0">
        <w:rPr>
          <w:rFonts w:ascii="Times New Roman" w:eastAsia="Times New Roman" w:hAnsi="Times New Roman" w:cs="Times New Roman"/>
          <w:color w:val="000000" w:themeColor="text1"/>
          <w:sz w:val="28"/>
          <w:szCs w:val="28"/>
          <w:lang w:val="uk-UA"/>
        </w:rPr>
        <w:t xml:space="preserve"> та гідроелектростанція </w:t>
      </w:r>
      <w:proofErr w:type="spellStart"/>
      <w:r w:rsidRPr="00F61BC0">
        <w:rPr>
          <w:rFonts w:ascii="Times New Roman" w:eastAsia="Times New Roman" w:hAnsi="Times New Roman" w:cs="Times New Roman"/>
          <w:color w:val="000000" w:themeColor="text1"/>
          <w:sz w:val="28"/>
          <w:szCs w:val="28"/>
          <w:lang w:val="uk-UA"/>
        </w:rPr>
        <w:t>Тарніна-Лапуштешті</w:t>
      </w:r>
      <w:proofErr w:type="spellEnd"/>
      <w:r w:rsidRPr="00F61BC0">
        <w:rPr>
          <w:rFonts w:ascii="Times New Roman" w:eastAsia="Times New Roman" w:hAnsi="Times New Roman" w:cs="Times New Roman"/>
          <w:color w:val="000000" w:themeColor="text1"/>
          <w:sz w:val="28"/>
          <w:szCs w:val="28"/>
          <w:lang w:val="uk-UA"/>
        </w:rPr>
        <w:t xml:space="preserve"> – три найважливіші китайські проекти, два з яких ще перебувають на стадії переговорів. Єдиною великою китайською інвестицією в Румунію є регіональний центр підтримки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[7].</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На запитання про використання технології 5G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у Румунії Віктор </w:t>
      </w:r>
      <w:proofErr w:type="spellStart"/>
      <w:r w:rsidRPr="00F61BC0">
        <w:rPr>
          <w:rFonts w:ascii="Times New Roman" w:eastAsia="Times New Roman" w:hAnsi="Times New Roman" w:cs="Times New Roman"/>
          <w:color w:val="000000" w:themeColor="text1"/>
          <w:sz w:val="28"/>
          <w:szCs w:val="28"/>
          <w:lang w:val="uk-UA"/>
        </w:rPr>
        <w:t>Понта</w:t>
      </w:r>
      <w:proofErr w:type="spellEnd"/>
      <w:r w:rsidRPr="00F61BC0">
        <w:rPr>
          <w:rFonts w:ascii="Times New Roman" w:eastAsia="Times New Roman" w:hAnsi="Times New Roman" w:cs="Times New Roman"/>
          <w:color w:val="000000" w:themeColor="text1"/>
          <w:sz w:val="28"/>
          <w:szCs w:val="28"/>
          <w:lang w:val="uk-UA"/>
        </w:rPr>
        <w:t xml:space="preserve"> відповів, що «Румунія повинна бути відкритою для всього світу, але повинна підтримувати США та Європу; а якщо США і Європа щось </w:t>
      </w:r>
      <w:proofErr w:type="spellStart"/>
      <w:r w:rsidRPr="00F61BC0">
        <w:rPr>
          <w:rFonts w:ascii="Times New Roman" w:eastAsia="Times New Roman" w:hAnsi="Times New Roman" w:cs="Times New Roman"/>
          <w:color w:val="000000" w:themeColor="text1"/>
          <w:sz w:val="28"/>
          <w:szCs w:val="28"/>
          <w:lang w:val="uk-UA"/>
        </w:rPr>
        <w:t>вирішать</w:t>
      </w:r>
      <w:proofErr w:type="spellEnd"/>
      <w:r w:rsidRPr="00F61BC0">
        <w:rPr>
          <w:rFonts w:ascii="Times New Roman" w:eastAsia="Times New Roman" w:hAnsi="Times New Roman" w:cs="Times New Roman"/>
          <w:color w:val="000000" w:themeColor="text1"/>
          <w:sz w:val="28"/>
          <w:szCs w:val="28"/>
          <w:lang w:val="uk-UA"/>
        </w:rPr>
        <w:t xml:space="preserve">, то ми повинні слідувати тому ж напрямку» [8].  Однак, в одному із інтерв'ю міністр зв'язку Румунії оголосив, що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буде дозволено брати участь у будівництві мережі 5G Румунії.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Поки китайські проекти в Румунії призупиняються, Китайська енергетична компанія CEFC направила величезні інвестиції в Чехію, а її голова пан Є </w:t>
      </w:r>
      <w:proofErr w:type="spellStart"/>
      <w:r w:rsidRPr="00F61BC0">
        <w:rPr>
          <w:rFonts w:ascii="Times New Roman" w:eastAsia="Times New Roman" w:hAnsi="Times New Roman" w:cs="Times New Roman"/>
          <w:color w:val="000000" w:themeColor="text1"/>
          <w:sz w:val="28"/>
          <w:szCs w:val="28"/>
          <w:lang w:val="uk-UA"/>
        </w:rPr>
        <w:lastRenderedPageBreak/>
        <w:t>Цзяньмін</w:t>
      </w:r>
      <w:proofErr w:type="spellEnd"/>
      <w:r w:rsidRPr="00F61BC0">
        <w:rPr>
          <w:rFonts w:ascii="Times New Roman" w:eastAsia="Times New Roman" w:hAnsi="Times New Roman" w:cs="Times New Roman"/>
          <w:color w:val="000000" w:themeColor="text1"/>
          <w:sz w:val="28"/>
          <w:szCs w:val="28"/>
          <w:lang w:val="uk-UA"/>
        </w:rPr>
        <w:t xml:space="preserve"> був призначений радником президента Чехії. Проте компанія стикається з проблемами через розслідування Китаю проти Є </w:t>
      </w:r>
      <w:proofErr w:type="spellStart"/>
      <w:r w:rsidRPr="00F61BC0">
        <w:rPr>
          <w:rFonts w:ascii="Times New Roman" w:eastAsia="Times New Roman" w:hAnsi="Times New Roman" w:cs="Times New Roman"/>
          <w:color w:val="000000" w:themeColor="text1"/>
          <w:sz w:val="28"/>
          <w:szCs w:val="28"/>
          <w:lang w:val="uk-UA"/>
        </w:rPr>
        <w:t>Цзяньміна</w:t>
      </w:r>
      <w:proofErr w:type="spellEnd"/>
      <w:r w:rsidRPr="00F61BC0">
        <w:rPr>
          <w:rFonts w:ascii="Times New Roman" w:eastAsia="Times New Roman" w:hAnsi="Times New Roman" w:cs="Times New Roman"/>
          <w:color w:val="000000" w:themeColor="text1"/>
          <w:sz w:val="28"/>
          <w:szCs w:val="28"/>
          <w:lang w:val="uk-UA"/>
        </w:rPr>
        <w:t>, майбутнє її інвестицій у Чехії залишаються під питанням [9].</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Однак деякі європейські країни та США розглядають формат </w:t>
      </w:r>
      <w:r w:rsidR="00BF7780">
        <w:rPr>
          <w:rFonts w:ascii="Times New Roman" w:eastAsia="Times New Roman" w:hAnsi="Times New Roman" w:cs="Times New Roman"/>
          <w:color w:val="000000" w:themeColor="text1"/>
          <w:sz w:val="28"/>
          <w:szCs w:val="28"/>
          <w:lang w:val="uk-UA"/>
        </w:rPr>
        <w:t>«</w:t>
      </w:r>
      <w:r w:rsidRPr="00F61BC0">
        <w:rPr>
          <w:rFonts w:ascii="Times New Roman" w:eastAsia="Times New Roman" w:hAnsi="Times New Roman" w:cs="Times New Roman"/>
          <w:color w:val="000000" w:themeColor="text1"/>
          <w:sz w:val="28"/>
          <w:szCs w:val="28"/>
          <w:lang w:val="uk-UA"/>
        </w:rPr>
        <w:t>17 +1</w:t>
      </w:r>
      <w:r w:rsidR="00BF7780">
        <w:rPr>
          <w:rFonts w:ascii="Times New Roman" w:eastAsia="Times New Roman" w:hAnsi="Times New Roman" w:cs="Times New Roman"/>
          <w:color w:val="000000" w:themeColor="text1"/>
          <w:sz w:val="28"/>
          <w:szCs w:val="28"/>
          <w:lang w:val="uk-UA"/>
        </w:rPr>
        <w:t>»</w:t>
      </w:r>
      <w:r w:rsidRPr="00F61BC0">
        <w:rPr>
          <w:rFonts w:ascii="Times New Roman" w:eastAsia="Times New Roman" w:hAnsi="Times New Roman" w:cs="Times New Roman"/>
          <w:color w:val="000000" w:themeColor="text1"/>
          <w:sz w:val="28"/>
          <w:szCs w:val="28"/>
          <w:lang w:val="uk-UA"/>
        </w:rPr>
        <w:t xml:space="preserve"> як такий, що створює серйозну загрозу національним інтересам. ЄС із критикою відноситься до інвестицій Китаю в регіон ЦСЄ, побоюючись, що Китай може спричинити політичний розкол ЄС. Такий страх не є безпідставним, якщо взяти до уваги зростаючий вплив Китаю у деяких країнах ЦСЄ, такі як Греція та Угорщина, куди Піднебесна спрямувала значні інвестиції [10]. Наприклад, обидві країни блокували резолюції ЄС з прав людини в КНР, вважаючи їх неконструктивними. Це змусило ЄС серйозно задуматись про те, що інші країни-члени можуть брати з них приклад через їхні дружні стосунки з Китаєм.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Це сталося частково тому, що тісна співпраця, яку вдалося скласти з популістськими лідерами країн ЦСЄ, які </w:t>
      </w:r>
      <w:proofErr w:type="spellStart"/>
      <w:r w:rsidRPr="00F61BC0">
        <w:rPr>
          <w:rFonts w:ascii="Times New Roman" w:eastAsia="Times New Roman" w:hAnsi="Times New Roman" w:cs="Times New Roman"/>
          <w:color w:val="000000" w:themeColor="text1"/>
          <w:sz w:val="28"/>
          <w:szCs w:val="28"/>
          <w:lang w:val="uk-UA"/>
        </w:rPr>
        <w:t>пропагандують</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нелібералістичну</w:t>
      </w:r>
      <w:proofErr w:type="spellEnd"/>
      <w:r w:rsidRPr="00F61BC0">
        <w:rPr>
          <w:rFonts w:ascii="Times New Roman" w:eastAsia="Times New Roman" w:hAnsi="Times New Roman" w:cs="Times New Roman"/>
          <w:color w:val="000000" w:themeColor="text1"/>
          <w:sz w:val="28"/>
          <w:szCs w:val="28"/>
          <w:lang w:val="uk-UA"/>
        </w:rPr>
        <w:t xml:space="preserve"> та навіть </w:t>
      </w:r>
      <w:proofErr w:type="spellStart"/>
      <w:r w:rsidRPr="00F61BC0">
        <w:rPr>
          <w:rFonts w:ascii="Times New Roman" w:eastAsia="Times New Roman" w:hAnsi="Times New Roman" w:cs="Times New Roman"/>
          <w:color w:val="000000" w:themeColor="text1"/>
          <w:sz w:val="28"/>
          <w:szCs w:val="28"/>
          <w:lang w:val="uk-UA"/>
        </w:rPr>
        <w:t>антиєвропейську</w:t>
      </w:r>
      <w:proofErr w:type="spellEnd"/>
      <w:r w:rsidRPr="00F61BC0">
        <w:rPr>
          <w:rFonts w:ascii="Times New Roman" w:eastAsia="Times New Roman" w:hAnsi="Times New Roman" w:cs="Times New Roman"/>
          <w:color w:val="000000" w:themeColor="text1"/>
          <w:sz w:val="28"/>
          <w:szCs w:val="28"/>
          <w:lang w:val="uk-UA"/>
        </w:rPr>
        <w:t xml:space="preserve"> політику, посилюють побоювання ЄС щодо можливого поділу Союзу. Згідно з брифінгом Європейського парламенту: «Займаючи окремі позиції з питань Південно-Китайського моря, ситуації з правами людини (адвокатами) в Китаї, BRI, питання статусу ринкової економіки та потенційного механізму перевірки ПІІ на рівні ЄС», деякі країни ЦСЄ використовують цей механізм як «розмінну монету в ЄС, і, можливо, підвищили свою популярність у конкурентній боротьбі з іншими країнами ЦСЄ, щоб отримати підтримку з боку Китаю» [11].</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Проте наприкінці 2020 року між ЄС та КНР була підписана широка інвестиційна угода, що свідчить про покращення відносин.</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На розвиток відносин КНР та країнами ЦСЄ впливає і суперництво між США та КНР. Оскільки відносини є досить напруженими, нова адміністрація Джо </w:t>
      </w:r>
      <w:proofErr w:type="spellStart"/>
      <w:r w:rsidRPr="00F61BC0">
        <w:rPr>
          <w:rFonts w:ascii="Times New Roman" w:eastAsia="Times New Roman" w:hAnsi="Times New Roman" w:cs="Times New Roman"/>
          <w:color w:val="000000" w:themeColor="text1"/>
          <w:sz w:val="28"/>
          <w:szCs w:val="28"/>
          <w:lang w:val="uk-UA"/>
        </w:rPr>
        <w:t>Байдена</w:t>
      </w:r>
      <w:proofErr w:type="spellEnd"/>
      <w:r w:rsidRPr="00F61BC0">
        <w:rPr>
          <w:rFonts w:ascii="Times New Roman" w:eastAsia="Times New Roman" w:hAnsi="Times New Roman" w:cs="Times New Roman"/>
          <w:color w:val="000000" w:themeColor="text1"/>
          <w:sz w:val="28"/>
          <w:szCs w:val="28"/>
          <w:lang w:val="uk-UA"/>
        </w:rPr>
        <w:t xml:space="preserve"> прагне відновити європейські зв’язки, щоб протидіяти КНР. Звідси з’являється занепокоєння у країн, які повинні обирати з якою потугою варто вибудовувати відносини. Варто зазначити, що Китай неодноразово ігнорував «російський фактор», який робить деякі країни ЦСЄ більш вразливими.  Саме тому вони розглядають НАТО як гарант безпеки, та роблять кроки назад у співпраці з КНР.</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Слід визнати, що візити державного секретаря США Майка </w:t>
      </w:r>
      <w:proofErr w:type="spellStart"/>
      <w:r w:rsidRPr="00F61BC0">
        <w:rPr>
          <w:rFonts w:ascii="Times New Roman" w:eastAsia="Times New Roman" w:hAnsi="Times New Roman" w:cs="Times New Roman"/>
          <w:color w:val="000000" w:themeColor="text1"/>
          <w:sz w:val="28"/>
          <w:szCs w:val="28"/>
          <w:lang w:val="uk-UA"/>
        </w:rPr>
        <w:t>Помпео</w:t>
      </w:r>
      <w:proofErr w:type="spellEnd"/>
      <w:r w:rsidRPr="00F61BC0">
        <w:rPr>
          <w:rFonts w:ascii="Times New Roman" w:eastAsia="Times New Roman" w:hAnsi="Times New Roman" w:cs="Times New Roman"/>
          <w:color w:val="000000" w:themeColor="text1"/>
          <w:sz w:val="28"/>
          <w:szCs w:val="28"/>
          <w:lang w:val="uk-UA"/>
        </w:rPr>
        <w:t xml:space="preserve"> до Польщі, Словаччини та Угорщини у 2019 році були частиною глобальної кампанії США проти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[12]. Лобіювання інтересів було більш ефективним у Польщі. Такі дії провалились в Угорщині, де використання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технологій широко розповсюджено. Випадок Угорщини свідчить про те, що не всі країни готові піти за кроком США, навіть якщо вони є членами НАТО. Словаччина досі не зайняла публічної позиції щодо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Водночас, ситуація з іншими країнами менш сприятлива для Китаю. Оскільки більшість країн «17 + 1» є членами НАТО, Китаю буде дуже важко продовжувати розвивати відносини з ними, якщо </w:t>
      </w:r>
      <w:r w:rsidRPr="00F61BC0">
        <w:rPr>
          <w:rFonts w:ascii="Times New Roman" w:eastAsia="Times New Roman" w:hAnsi="Times New Roman" w:cs="Times New Roman"/>
          <w:color w:val="000000" w:themeColor="text1"/>
          <w:sz w:val="28"/>
          <w:szCs w:val="28"/>
          <w:lang w:val="uk-UA"/>
        </w:rPr>
        <w:lastRenderedPageBreak/>
        <w:t>конфлікт між США та Китаєм посилиться. Як зазначалось раніше, сприятливі відносини Китаю з деякими  країнами базуються не на їх послідовній національній політиці щодо Китаю, а на особистих поглядах політичних лідерів. Коли вони підуть з посади, позитивний імідж Китаю в цих країнах може зіткнутися з серйозними проблемами [1].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 xml:space="preserve">Що стосується перспектив співпраці у форматі «17+1», то на фоні загострення суперечки між США та КНР, можливо, Китаю доведеться відмовитись від деяких важливих інфраструктурних проектів (таких як телекомунікаційні мережі та атомні електростанції) в регіоні ЦСЄ, оскільки вони, ймовірно, отримають посилення контролю та тиску з боку </w:t>
      </w:r>
      <w:proofErr w:type="spellStart"/>
      <w:r w:rsidRPr="00F61BC0">
        <w:rPr>
          <w:rFonts w:ascii="Times New Roman" w:eastAsia="Times New Roman" w:hAnsi="Times New Roman" w:cs="Times New Roman"/>
          <w:color w:val="000000" w:themeColor="text1"/>
          <w:sz w:val="28"/>
          <w:szCs w:val="28"/>
          <w:lang w:val="uk-UA"/>
        </w:rPr>
        <w:t>Вашингтона</w:t>
      </w:r>
      <w:proofErr w:type="spellEnd"/>
      <w:r w:rsidRPr="00F61BC0">
        <w:rPr>
          <w:rFonts w:ascii="Times New Roman" w:eastAsia="Times New Roman" w:hAnsi="Times New Roman" w:cs="Times New Roman"/>
          <w:color w:val="000000" w:themeColor="text1"/>
          <w:sz w:val="28"/>
          <w:szCs w:val="28"/>
          <w:lang w:val="uk-UA"/>
        </w:rPr>
        <w:t>. Натомість Китай може залучити більше ресурсів на розвиток такої базової інфраструктури, як автомобільні та залізничні шляхи, і, що ще важливіше, на сприяння торгівлі (зокрема імпорту з регіону), туризму та приватним «зеленим» (екологічним) інвестиціям [1].</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Отже, можна стверджувати, що подальший розвиток співпраці буде залежати від розвитку відносин як між КНР та ЄС, так між КНР та США. Проте, чи зможе Китай створити такий формат співпраці, який може принести чимало переваг країнам, а не обіцянок. Варто враховувати і той факт, що подальші інтеграційні проекти успішними, залежить від координації в межах регіону та перспектив співпраці з транзитними країнами, які розташовані між ЄС та КНР: України, РБ, країн Центральної Азії, Південного Кавказу, Туреччини та Ірану [1]. Усі ці фактори перешкоджають подальшому поглибленню співробітництва в рамках формату «17+1».</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b/>
          <w:bCs/>
          <w:color w:val="000000" w:themeColor="text1"/>
          <w:sz w:val="28"/>
          <w:szCs w:val="28"/>
          <w:lang w:val="uk-UA"/>
        </w:rPr>
        <w:t xml:space="preserve">Висновки. </w:t>
      </w:r>
      <w:r w:rsidRPr="00F61BC0">
        <w:rPr>
          <w:rFonts w:ascii="Times New Roman" w:eastAsia="Times New Roman" w:hAnsi="Times New Roman" w:cs="Times New Roman"/>
          <w:color w:val="000000" w:themeColor="text1"/>
          <w:sz w:val="28"/>
          <w:szCs w:val="28"/>
          <w:lang w:val="uk-UA"/>
        </w:rPr>
        <w:t xml:space="preserve">Заснований на двосторонніх відносинах Китаю з окремими країнами Центральної та Східної Європи, формат «17 + 1» є стратегічним для Китаю. Завдяки цій платформі, Піднебесна має на меті закріпити позиції у регіоні та збільшити свою присутність на європейських ринках. Проте впровадження цього механізму відбувалося досить повільно і  супроводжувалось скептицизмом та критикою. Після стількох років існування, механізм «17 + 1» все ще не є достатньо згуртованим, щоб підтримати позицію Китаю в Європі. До того ж, китайські інвестиції в регіон ЦСЄ є беззмістовними, оскільки більшість з них або перебувають на стадії переговорів, затримуються або навіть скасовуються. Це серйозно вплинуло на імідж Китаю в регіоні, оскільки деякі країни продовжують висловлювати стурбованість подальшою співпрацею з КНР. У той же час, розвиваючи відносини з популістськими лідерами з країн ЄС, Китай може ще більше викликати страх у ЄС, який розглядає «17 + 1» як інструмент розділення Союзу, тим самим заважаючи прогресу відносин між Китаєм та ЄС. Сьогодні механізм «17 +1» стикається з ще однією проблемою, а саме загострення відносин між США та Китаєм. США розпочали політичну та громадську кампанію проти </w:t>
      </w:r>
      <w:proofErr w:type="spellStart"/>
      <w:r w:rsidRPr="00F61BC0">
        <w:rPr>
          <w:rFonts w:ascii="Times New Roman" w:eastAsia="Times New Roman" w:hAnsi="Times New Roman" w:cs="Times New Roman"/>
          <w:color w:val="000000" w:themeColor="text1"/>
          <w:sz w:val="28"/>
          <w:szCs w:val="28"/>
          <w:lang w:val="uk-UA"/>
        </w:rPr>
        <w:t>Huawei</w:t>
      </w:r>
      <w:proofErr w:type="spellEnd"/>
      <w:r w:rsidRPr="00F61BC0">
        <w:rPr>
          <w:rFonts w:ascii="Times New Roman" w:eastAsia="Times New Roman" w:hAnsi="Times New Roman" w:cs="Times New Roman"/>
          <w:color w:val="000000" w:themeColor="text1"/>
          <w:sz w:val="28"/>
          <w:szCs w:val="28"/>
          <w:lang w:val="uk-UA"/>
        </w:rPr>
        <w:t xml:space="preserve"> у регіоні ЦСЄ, де більшість країн є союзниками США. Зіткнувшись з вибором між своїми </w:t>
      </w:r>
      <w:proofErr w:type="spellStart"/>
      <w:r w:rsidRPr="00F61BC0">
        <w:rPr>
          <w:rFonts w:ascii="Times New Roman" w:eastAsia="Times New Roman" w:hAnsi="Times New Roman" w:cs="Times New Roman"/>
          <w:color w:val="000000" w:themeColor="text1"/>
          <w:sz w:val="28"/>
          <w:szCs w:val="28"/>
          <w:lang w:val="uk-UA"/>
        </w:rPr>
        <w:t>безпековими</w:t>
      </w:r>
      <w:proofErr w:type="spellEnd"/>
      <w:r w:rsidRPr="00F61BC0">
        <w:rPr>
          <w:rFonts w:ascii="Times New Roman" w:eastAsia="Times New Roman" w:hAnsi="Times New Roman" w:cs="Times New Roman"/>
          <w:color w:val="000000" w:themeColor="text1"/>
          <w:sz w:val="28"/>
          <w:szCs w:val="28"/>
          <w:lang w:val="uk-UA"/>
        </w:rPr>
        <w:t xml:space="preserve"> зв'язками зі Сполученими Штатами та </w:t>
      </w:r>
      <w:r w:rsidRPr="00F61BC0">
        <w:rPr>
          <w:rFonts w:ascii="Times New Roman" w:eastAsia="Times New Roman" w:hAnsi="Times New Roman" w:cs="Times New Roman"/>
          <w:color w:val="000000" w:themeColor="text1"/>
          <w:sz w:val="28"/>
          <w:szCs w:val="28"/>
          <w:lang w:val="uk-UA"/>
        </w:rPr>
        <w:lastRenderedPageBreak/>
        <w:t xml:space="preserve">економічними зв'язками з Китаєм, країни ЦСЄ </w:t>
      </w:r>
      <w:proofErr w:type="spellStart"/>
      <w:r w:rsidRPr="00F61BC0">
        <w:rPr>
          <w:rFonts w:ascii="Times New Roman" w:eastAsia="Times New Roman" w:hAnsi="Times New Roman" w:cs="Times New Roman"/>
          <w:color w:val="000000" w:themeColor="text1"/>
          <w:sz w:val="28"/>
          <w:szCs w:val="28"/>
          <w:lang w:val="uk-UA"/>
        </w:rPr>
        <w:t>оберуть</w:t>
      </w:r>
      <w:proofErr w:type="spellEnd"/>
      <w:r w:rsidRPr="00F61BC0">
        <w:rPr>
          <w:rFonts w:ascii="Times New Roman" w:eastAsia="Times New Roman" w:hAnsi="Times New Roman" w:cs="Times New Roman"/>
          <w:color w:val="000000" w:themeColor="text1"/>
          <w:sz w:val="28"/>
          <w:szCs w:val="28"/>
          <w:lang w:val="uk-UA"/>
        </w:rPr>
        <w:t xml:space="preserve"> сторону США, якщо формат «17+1» не зможе принести їм значних переваг.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color w:val="000000" w:themeColor="text1"/>
          <w:sz w:val="28"/>
          <w:szCs w:val="28"/>
          <w:lang w:val="uk-UA"/>
        </w:rPr>
        <w:t>Саме тому для перспективної співпраці, Китаю слід реформувати формат «17 + 1» в регіональний механізм, який залучатиме всі зацікавлені країни. Лише завдяки зростанню прозорості, ефективності та всеосяжності механізму, Китай зможе сподіватися на підвищення свого статусу сильного та відповідального партнера з країнами ЦСЄ та навіть ЄС. Перспективними для майбутніх досліджень можна вважати подальше вивчення можливостей співпраці Китаю з країнами Центральної та Східної Європи, а також аналіз торговельно-економічної співпраці країн у порівнянні з іншими державами Центральної та Східної Європи. </w:t>
      </w:r>
    </w:p>
    <w:p w:rsidR="00F61BC0" w:rsidRPr="00F61BC0" w:rsidRDefault="00F61BC0" w:rsidP="00F61BC0">
      <w:pPr>
        <w:spacing w:after="0" w:line="240" w:lineRule="auto"/>
        <w:ind w:firstLine="709"/>
        <w:jc w:val="both"/>
        <w:rPr>
          <w:rFonts w:ascii="Times New Roman" w:eastAsia="Times New Roman" w:hAnsi="Times New Roman" w:cs="Times New Roman"/>
          <w:color w:val="000000" w:themeColor="text1"/>
          <w:sz w:val="24"/>
          <w:szCs w:val="24"/>
          <w:lang w:val="uk-UA"/>
        </w:rPr>
      </w:pPr>
      <w:r w:rsidRPr="00F61BC0">
        <w:rPr>
          <w:rFonts w:ascii="Times New Roman" w:eastAsia="Times New Roman" w:hAnsi="Times New Roman" w:cs="Times New Roman"/>
          <w:b/>
          <w:bCs/>
          <w:color w:val="000000" w:themeColor="text1"/>
          <w:sz w:val="28"/>
          <w:szCs w:val="28"/>
          <w:lang w:val="uk-UA"/>
        </w:rPr>
        <w:t>Списки використаних джерел та літератури</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r w:rsidRPr="00F61BC0">
        <w:rPr>
          <w:rFonts w:ascii="Times New Roman" w:eastAsia="Times New Roman" w:hAnsi="Times New Roman" w:cs="Times New Roman"/>
          <w:color w:val="000000" w:themeColor="text1"/>
          <w:sz w:val="28"/>
          <w:szCs w:val="28"/>
          <w:lang w:val="uk-UA"/>
        </w:rPr>
        <w:t xml:space="preserve">Кошовий С. Досвід співпраці Китаю і країн Центральної та Східної Європи у форматі «16+1» та перспективи України. URL: </w:t>
      </w:r>
      <w:hyperlink r:id="rId8" w:history="1">
        <w:r w:rsidRPr="00631A52">
          <w:rPr>
            <w:rFonts w:ascii="Times New Roman" w:eastAsia="Times New Roman" w:hAnsi="Times New Roman" w:cs="Times New Roman"/>
            <w:color w:val="000000" w:themeColor="text1"/>
            <w:sz w:val="28"/>
            <w:szCs w:val="28"/>
            <w:u w:val="single"/>
            <w:lang w:val="uk-UA"/>
          </w:rPr>
          <w:t>http://old2.niss.gov.ua/content/articles/files/16plyus1-42a26.pdf</w:t>
        </w:r>
      </w:hyperlink>
      <w:r w:rsidR="004958AA" w:rsidRPr="00631A52">
        <w:rPr>
          <w:rFonts w:ascii="Times New Roman" w:eastAsia="Times New Roman" w:hAnsi="Times New Roman" w:cs="Times New Roman"/>
          <w:color w:val="000000" w:themeColor="text1"/>
          <w:sz w:val="28"/>
          <w:szCs w:val="28"/>
          <w:lang w:val="uk-UA"/>
        </w:rPr>
        <w:t xml:space="preserve"> (дата звернення:</w:t>
      </w:r>
      <w:r w:rsidR="00BF7780">
        <w:rPr>
          <w:rFonts w:ascii="Times New Roman" w:eastAsia="Times New Roman" w:hAnsi="Times New Roman" w:cs="Times New Roman"/>
          <w:color w:val="000000" w:themeColor="text1"/>
          <w:sz w:val="28"/>
          <w:szCs w:val="28"/>
          <w:lang w:val="uk-UA"/>
        </w:rPr>
        <w:t xml:space="preserve"> 06.10.2021</w:t>
      </w:r>
      <w:r w:rsidR="0064048D" w:rsidRPr="00631A52">
        <w:rPr>
          <w:rFonts w:ascii="Times New Roman" w:eastAsia="Times New Roman" w:hAnsi="Times New Roman" w:cs="Times New Roman"/>
          <w:color w:val="000000" w:themeColor="text1"/>
          <w:sz w:val="28"/>
          <w:szCs w:val="28"/>
          <w:lang w:val="uk-UA"/>
        </w:rPr>
        <w:t>)</w:t>
      </w:r>
      <w:r w:rsidR="004958AA" w:rsidRPr="00631A52">
        <w:rPr>
          <w:rFonts w:ascii="Times New Roman" w:eastAsia="Times New Roman" w:hAnsi="Times New Roman" w:cs="Times New Roman"/>
          <w:color w:val="000000" w:themeColor="text1"/>
          <w:sz w:val="28"/>
          <w:szCs w:val="28"/>
          <w:lang w:val="uk-UA"/>
        </w:rPr>
        <w:t xml:space="preserve"> </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Łukasz</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Kobierski</w:t>
      </w:r>
      <w:proofErr w:type="spellEnd"/>
      <w:r w:rsidRPr="00F61BC0">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Latvia’s</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intelligence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about</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China</w:t>
      </w:r>
      <w:proofErr w:type="spellEnd"/>
      <w:r w:rsidR="009C7E0E" w:rsidRPr="00631A52">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 xml:space="preserve"> Warsaw </w:t>
      </w:r>
      <w:proofErr w:type="spellStart"/>
      <w:r w:rsidR="009C7E0E" w:rsidRPr="00631A52">
        <w:rPr>
          <w:rFonts w:ascii="Times New Roman" w:eastAsia="Times New Roman" w:hAnsi="Times New Roman" w:cs="Times New Roman"/>
          <w:color w:val="000000" w:themeColor="text1"/>
          <w:sz w:val="28"/>
          <w:szCs w:val="28"/>
        </w:rPr>
        <w:t>Institure</w:t>
      </w:r>
      <w:proofErr w:type="spellEnd"/>
      <w:r w:rsidR="009C7E0E" w:rsidRPr="00631A52">
        <w:rPr>
          <w:rFonts w:ascii="Times New Roman" w:eastAsia="Times New Roman" w:hAnsi="Times New Roman" w:cs="Times New Roman"/>
          <w:color w:val="000000" w:themeColor="text1"/>
          <w:sz w:val="28"/>
          <w:szCs w:val="28"/>
        </w:rPr>
        <w:t>.</w:t>
      </w:r>
      <w:r w:rsidRPr="00F61BC0">
        <w:rPr>
          <w:rFonts w:ascii="Times New Roman" w:eastAsia="Times New Roman" w:hAnsi="Times New Roman" w:cs="Times New Roman"/>
          <w:color w:val="000000" w:themeColor="text1"/>
          <w:sz w:val="28"/>
          <w:szCs w:val="28"/>
          <w:lang w:val="uk-UA"/>
        </w:rPr>
        <w:t xml:space="preserve"> </w:t>
      </w:r>
      <w:r w:rsidR="004958AA" w:rsidRPr="00631A52">
        <w:rPr>
          <w:rFonts w:ascii="Times New Roman" w:eastAsia="Times New Roman" w:hAnsi="Times New Roman" w:cs="Times New Roman"/>
          <w:color w:val="000000" w:themeColor="text1"/>
          <w:sz w:val="28"/>
          <w:szCs w:val="28"/>
          <w:lang w:val="uk-UA"/>
        </w:rPr>
        <w:t xml:space="preserve">2020. </w:t>
      </w:r>
      <w:r w:rsidR="004958AA" w:rsidRPr="00631A52">
        <w:rPr>
          <w:rFonts w:ascii="Times New Roman" w:eastAsia="Times New Roman" w:hAnsi="Times New Roman" w:cs="Times New Roman"/>
          <w:color w:val="000000" w:themeColor="text1"/>
          <w:sz w:val="28"/>
          <w:szCs w:val="28"/>
        </w:rPr>
        <w:t>May</w:t>
      </w:r>
      <w:r w:rsidR="0064048D" w:rsidRPr="00BF7780">
        <w:rPr>
          <w:rFonts w:ascii="Times New Roman" w:eastAsia="Times New Roman" w:hAnsi="Times New Roman" w:cs="Times New Roman"/>
          <w:color w:val="000000" w:themeColor="text1"/>
          <w:sz w:val="28"/>
          <w:szCs w:val="28"/>
          <w:lang w:val="ru-RU"/>
        </w:rPr>
        <w:t xml:space="preserve"> 6</w:t>
      </w:r>
      <w:r w:rsidRPr="00F61BC0">
        <w:rPr>
          <w:rFonts w:ascii="Times New Roman" w:eastAsia="Times New Roman" w:hAnsi="Times New Roman" w:cs="Times New Roman"/>
          <w:color w:val="000000" w:themeColor="text1"/>
          <w:sz w:val="28"/>
          <w:szCs w:val="28"/>
          <w:lang w:val="uk-UA"/>
        </w:rPr>
        <w:t xml:space="preserve"> URL: </w:t>
      </w:r>
      <w:hyperlink r:id="rId9" w:history="1">
        <w:r w:rsidRPr="00631A52">
          <w:rPr>
            <w:rFonts w:ascii="Times New Roman" w:eastAsia="Times New Roman" w:hAnsi="Times New Roman" w:cs="Times New Roman"/>
            <w:color w:val="000000" w:themeColor="text1"/>
            <w:sz w:val="28"/>
            <w:szCs w:val="28"/>
            <w:u w:val="single"/>
            <w:lang w:val="uk-UA"/>
          </w:rPr>
          <w:t>https://warsawinstitute.org/latvias-intelligence-china/</w:t>
        </w:r>
      </w:hyperlink>
      <w:r w:rsidR="0064048D" w:rsidRPr="00631A52">
        <w:rPr>
          <w:rFonts w:ascii="Times New Roman" w:eastAsia="Times New Roman" w:hAnsi="Times New Roman" w:cs="Times New Roman"/>
          <w:color w:val="000000" w:themeColor="text1"/>
          <w:sz w:val="28"/>
          <w:szCs w:val="28"/>
          <w:lang w:val="uk-UA"/>
        </w:rPr>
        <w:t xml:space="preserve"> (дата звернення:</w:t>
      </w:r>
      <w:r w:rsidR="00BF7780">
        <w:rPr>
          <w:rFonts w:ascii="Times New Roman" w:eastAsia="Times New Roman" w:hAnsi="Times New Roman" w:cs="Times New Roman"/>
          <w:color w:val="000000" w:themeColor="text1"/>
          <w:sz w:val="28"/>
          <w:szCs w:val="28"/>
          <w:lang w:val="uk-UA"/>
        </w:rPr>
        <w:t xml:space="preserve"> </w:t>
      </w:r>
      <w:r w:rsidR="00BF7780">
        <w:rPr>
          <w:rFonts w:ascii="Times New Roman" w:eastAsia="Times New Roman" w:hAnsi="Times New Roman" w:cs="Times New Roman"/>
          <w:color w:val="000000" w:themeColor="text1"/>
          <w:sz w:val="28"/>
          <w:szCs w:val="28"/>
          <w:lang w:val="uk-UA"/>
        </w:rPr>
        <w:t>06.10.2021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r w:rsidRPr="00F61BC0">
        <w:rPr>
          <w:rFonts w:ascii="Times New Roman" w:eastAsia="Times New Roman" w:hAnsi="Times New Roman" w:cs="Times New Roman"/>
          <w:color w:val="000000" w:themeColor="text1"/>
          <w:sz w:val="28"/>
          <w:szCs w:val="28"/>
          <w:lang w:val="uk-UA"/>
        </w:rPr>
        <w:t xml:space="preserve">IVANA KARÁSKOVÁ: 17+1 </w:t>
      </w:r>
      <w:proofErr w:type="spellStart"/>
      <w:r w:rsidRPr="00F61BC0">
        <w:rPr>
          <w:rFonts w:ascii="Times New Roman" w:eastAsia="Times New Roman" w:hAnsi="Times New Roman" w:cs="Times New Roman"/>
          <w:color w:val="000000" w:themeColor="text1"/>
          <w:sz w:val="28"/>
          <w:szCs w:val="28"/>
          <w:lang w:val="uk-UA"/>
        </w:rPr>
        <w:t>China</w:t>
      </w:r>
      <w:proofErr w:type="spellEnd"/>
      <w:r w:rsidRPr="00F61BC0">
        <w:rPr>
          <w:rFonts w:ascii="Times New Roman" w:eastAsia="Times New Roman" w:hAnsi="Times New Roman" w:cs="Times New Roman"/>
          <w:color w:val="000000" w:themeColor="text1"/>
          <w:sz w:val="28"/>
          <w:szCs w:val="28"/>
          <w:lang w:val="uk-UA"/>
        </w:rPr>
        <w:t xml:space="preserve">-CEE </w:t>
      </w:r>
      <w:proofErr w:type="spellStart"/>
      <w:r w:rsidRPr="00F61BC0">
        <w:rPr>
          <w:rFonts w:ascii="Times New Roman" w:eastAsia="Times New Roman" w:hAnsi="Times New Roman" w:cs="Times New Roman"/>
          <w:color w:val="000000" w:themeColor="text1"/>
          <w:sz w:val="28"/>
          <w:szCs w:val="28"/>
          <w:lang w:val="uk-UA"/>
        </w:rPr>
        <w:t>Cooperation</w:t>
      </w:r>
      <w:proofErr w:type="spellEnd"/>
      <w:r w:rsidRPr="00F61BC0">
        <w:rPr>
          <w:rFonts w:ascii="Times New Roman" w:eastAsia="Times New Roman" w:hAnsi="Times New Roman" w:cs="Times New Roman"/>
          <w:color w:val="000000" w:themeColor="text1"/>
          <w:sz w:val="28"/>
          <w:szCs w:val="28"/>
          <w:lang w:val="uk-UA"/>
        </w:rPr>
        <w:t xml:space="preserve"> - </w:t>
      </w:r>
      <w:proofErr w:type="spellStart"/>
      <w:r w:rsidRPr="00F61BC0">
        <w:rPr>
          <w:rFonts w:ascii="Times New Roman" w:eastAsia="Times New Roman" w:hAnsi="Times New Roman" w:cs="Times New Roman"/>
          <w:color w:val="000000" w:themeColor="text1"/>
          <w:sz w:val="28"/>
          <w:szCs w:val="28"/>
          <w:lang w:val="uk-UA"/>
        </w:rPr>
        <w:t>Vehicle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of</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Influence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Empty</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Shell</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or</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Multifaceted</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Network</w:t>
      </w:r>
      <w:proofErr w:type="spellEnd"/>
      <w:r w:rsidRPr="00F61BC0">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 xml:space="preserve"> EU-China Hub.</w:t>
      </w:r>
      <w:r w:rsidRPr="00F61BC0">
        <w:rPr>
          <w:rFonts w:ascii="Times New Roman" w:eastAsia="Times New Roman" w:hAnsi="Times New Roman" w:cs="Times New Roman"/>
          <w:color w:val="000000" w:themeColor="text1"/>
          <w:sz w:val="28"/>
          <w:szCs w:val="28"/>
          <w:lang w:val="uk-UA"/>
        </w:rPr>
        <w:t xml:space="preserve"> URL: </w:t>
      </w:r>
      <w:hyperlink r:id="rId10" w:history="1">
        <w:r w:rsidR="0064048D" w:rsidRPr="00631A52">
          <w:rPr>
            <w:rStyle w:val="a4"/>
            <w:rFonts w:ascii="Times New Roman" w:eastAsia="Times New Roman" w:hAnsi="Times New Roman" w:cs="Times New Roman"/>
            <w:color w:val="000000" w:themeColor="text1"/>
            <w:sz w:val="28"/>
            <w:szCs w:val="28"/>
            <w:lang w:val="uk-UA"/>
          </w:rPr>
          <w:t>https://www.euchinahub.com/podcast/ivana-karaskova-17-1-china-cee-vehicle-influence-empty-shell-multifaceted-network</w:t>
        </w:r>
      </w:hyperlink>
      <w:r w:rsidR="0064048D" w:rsidRPr="00631A52">
        <w:rPr>
          <w:rFonts w:ascii="Times New Roman" w:eastAsia="Times New Roman" w:hAnsi="Times New Roman" w:cs="Times New Roman"/>
          <w:color w:val="000000" w:themeColor="text1"/>
          <w:sz w:val="28"/>
          <w:szCs w:val="28"/>
          <w:lang w:val="uk-UA"/>
        </w:rPr>
        <w:t xml:space="preserve"> (дата звернення:</w:t>
      </w:r>
      <w:r w:rsidR="00BF7780">
        <w:rPr>
          <w:rFonts w:ascii="Times New Roman" w:eastAsia="Times New Roman" w:hAnsi="Times New Roman" w:cs="Times New Roman"/>
          <w:color w:val="000000" w:themeColor="text1"/>
          <w:sz w:val="28"/>
          <w:szCs w:val="28"/>
          <w:lang w:val="uk-UA"/>
        </w:rPr>
        <w:t xml:space="preserve"> </w:t>
      </w:r>
      <w:r w:rsidR="00BF7780">
        <w:rPr>
          <w:rFonts w:ascii="Times New Roman" w:eastAsia="Times New Roman" w:hAnsi="Times New Roman" w:cs="Times New Roman"/>
          <w:color w:val="000000" w:themeColor="text1"/>
          <w:sz w:val="28"/>
          <w:szCs w:val="28"/>
          <w:lang w:val="uk-UA"/>
        </w:rPr>
        <w:t>06.10.2021</w:t>
      </w:r>
      <w:bookmarkStart w:id="0" w:name="_GoBack"/>
      <w:bookmarkEnd w:id="0"/>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Lithuania</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mulls</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leaving</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China's</w:t>
      </w:r>
      <w:proofErr w:type="spellEnd"/>
      <w:r w:rsidRPr="00F61BC0">
        <w:rPr>
          <w:rFonts w:ascii="Times New Roman" w:eastAsia="Times New Roman" w:hAnsi="Times New Roman" w:cs="Times New Roman"/>
          <w:color w:val="000000" w:themeColor="text1"/>
          <w:sz w:val="28"/>
          <w:szCs w:val="28"/>
          <w:lang w:val="uk-UA"/>
        </w:rPr>
        <w:t xml:space="preserve"> 17+1 </w:t>
      </w:r>
      <w:proofErr w:type="spellStart"/>
      <w:r w:rsidRPr="00F61BC0">
        <w:rPr>
          <w:rFonts w:ascii="Times New Roman" w:eastAsia="Times New Roman" w:hAnsi="Times New Roman" w:cs="Times New Roman"/>
          <w:color w:val="000000" w:themeColor="text1"/>
          <w:sz w:val="28"/>
          <w:szCs w:val="28"/>
          <w:lang w:val="uk-UA"/>
        </w:rPr>
        <w:t>forum</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expanding</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links</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with</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Taiwan</w:t>
      </w:r>
      <w:proofErr w:type="spellEnd"/>
      <w:r w:rsidRPr="00F61BC0">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LRT English.</w:t>
      </w:r>
      <w:r w:rsidRPr="00F61BC0">
        <w:rPr>
          <w:rFonts w:ascii="Times New Roman" w:eastAsia="Times New Roman" w:hAnsi="Times New Roman" w:cs="Times New Roman"/>
          <w:color w:val="000000" w:themeColor="text1"/>
          <w:sz w:val="28"/>
          <w:szCs w:val="28"/>
          <w:lang w:val="uk-UA"/>
        </w:rPr>
        <w:t xml:space="preserve"> </w:t>
      </w:r>
      <w:r w:rsidR="0064048D" w:rsidRPr="00631A52">
        <w:rPr>
          <w:rFonts w:ascii="Times New Roman" w:eastAsia="Times New Roman" w:hAnsi="Times New Roman" w:cs="Times New Roman"/>
          <w:color w:val="000000" w:themeColor="text1"/>
          <w:sz w:val="28"/>
          <w:szCs w:val="28"/>
          <w:lang w:val="uk-UA"/>
        </w:rPr>
        <w:t xml:space="preserve">2021. </w:t>
      </w:r>
      <w:r w:rsidR="0064048D" w:rsidRPr="00631A52">
        <w:rPr>
          <w:rFonts w:ascii="Times New Roman" w:eastAsia="Times New Roman" w:hAnsi="Times New Roman" w:cs="Times New Roman"/>
          <w:color w:val="000000" w:themeColor="text1"/>
          <w:sz w:val="28"/>
          <w:szCs w:val="28"/>
        </w:rPr>
        <w:t>February</w:t>
      </w:r>
      <w:r w:rsidR="0064048D" w:rsidRPr="00BF7780">
        <w:rPr>
          <w:rFonts w:ascii="Times New Roman" w:eastAsia="Times New Roman" w:hAnsi="Times New Roman" w:cs="Times New Roman"/>
          <w:color w:val="000000" w:themeColor="text1"/>
          <w:sz w:val="28"/>
          <w:szCs w:val="28"/>
          <w:lang w:val="ru-RU"/>
        </w:rPr>
        <w:t xml:space="preserve"> 3. </w:t>
      </w:r>
      <w:hyperlink r:id="rId11" w:history="1">
        <w:r w:rsidR="0064048D" w:rsidRPr="00631A52">
          <w:rPr>
            <w:rStyle w:val="a4"/>
            <w:rFonts w:ascii="Times New Roman" w:eastAsia="Times New Roman" w:hAnsi="Times New Roman" w:cs="Times New Roman"/>
            <w:color w:val="000000" w:themeColor="text1"/>
            <w:sz w:val="28"/>
            <w:szCs w:val="28"/>
            <w:lang w:val="uk-UA"/>
          </w:rPr>
          <w:t>URL:https://www.lrt.lt/en/news-in-english/19/1356107/lithuania-mulls-leaving-china-s-17plus1-forum-expanding-links-with-taiwan</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07.10.2021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Andrius</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Sytas</w:t>
      </w:r>
      <w:proofErr w:type="spellEnd"/>
      <w:r w:rsidRPr="00F61BC0">
        <w:rPr>
          <w:rFonts w:ascii="Times New Roman" w:eastAsia="Times New Roman" w:hAnsi="Times New Roman" w:cs="Times New Roman"/>
          <w:color w:val="000000" w:themeColor="text1"/>
          <w:sz w:val="28"/>
          <w:szCs w:val="28"/>
          <w:lang w:val="uk-UA"/>
        </w:rPr>
        <w:t xml:space="preserve">. CORRECTED-UPDATE 1-Lithuania </w:t>
      </w:r>
      <w:proofErr w:type="spellStart"/>
      <w:r w:rsidRPr="00F61BC0">
        <w:rPr>
          <w:rFonts w:ascii="Times New Roman" w:eastAsia="Times New Roman" w:hAnsi="Times New Roman" w:cs="Times New Roman"/>
          <w:color w:val="000000" w:themeColor="text1"/>
          <w:sz w:val="28"/>
          <w:szCs w:val="28"/>
          <w:lang w:val="uk-UA"/>
        </w:rPr>
        <w:t>to</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open</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trade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representation</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office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in</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Taiwan</w:t>
      </w:r>
      <w:proofErr w:type="spellEnd"/>
      <w:r w:rsidRPr="00F61BC0">
        <w:rPr>
          <w:rFonts w:ascii="Times New Roman" w:eastAsia="Times New Roman" w:hAnsi="Times New Roman" w:cs="Times New Roman"/>
          <w:color w:val="000000" w:themeColor="text1"/>
          <w:sz w:val="28"/>
          <w:szCs w:val="28"/>
          <w:lang w:val="uk-UA"/>
        </w:rPr>
        <w:t xml:space="preserve">. </w:t>
      </w:r>
      <w:r w:rsidR="009C7E0E" w:rsidRPr="00631A52">
        <w:rPr>
          <w:rFonts w:ascii="Times New Roman" w:eastAsia="Times New Roman" w:hAnsi="Times New Roman" w:cs="Times New Roman"/>
          <w:color w:val="000000" w:themeColor="text1"/>
          <w:sz w:val="28"/>
          <w:szCs w:val="28"/>
        </w:rPr>
        <w:t xml:space="preserve">Reuters. </w:t>
      </w:r>
      <w:r w:rsidR="0064048D" w:rsidRPr="00BF7780">
        <w:rPr>
          <w:rFonts w:ascii="Times New Roman" w:eastAsia="Times New Roman" w:hAnsi="Times New Roman" w:cs="Times New Roman"/>
          <w:color w:val="000000" w:themeColor="text1"/>
          <w:sz w:val="28"/>
          <w:szCs w:val="28"/>
        </w:rPr>
        <w:t xml:space="preserve">2021. </w:t>
      </w:r>
      <w:r w:rsidR="0064048D" w:rsidRPr="00631A52">
        <w:rPr>
          <w:rFonts w:ascii="Times New Roman" w:eastAsia="Times New Roman" w:hAnsi="Times New Roman" w:cs="Times New Roman"/>
          <w:color w:val="000000" w:themeColor="text1"/>
          <w:sz w:val="28"/>
          <w:szCs w:val="28"/>
        </w:rPr>
        <w:t>March</w:t>
      </w:r>
      <w:r w:rsidR="0064048D" w:rsidRPr="00BF7780">
        <w:rPr>
          <w:rFonts w:ascii="Times New Roman" w:eastAsia="Times New Roman" w:hAnsi="Times New Roman" w:cs="Times New Roman"/>
          <w:color w:val="000000" w:themeColor="text1"/>
          <w:sz w:val="28"/>
          <w:szCs w:val="28"/>
        </w:rPr>
        <w:t xml:space="preserve"> 3. </w:t>
      </w:r>
      <w:r w:rsidR="0064048D" w:rsidRPr="00631A52">
        <w:rPr>
          <w:rFonts w:ascii="Times New Roman" w:eastAsia="Times New Roman" w:hAnsi="Times New Roman" w:cs="Times New Roman"/>
          <w:color w:val="000000" w:themeColor="text1"/>
          <w:sz w:val="28"/>
          <w:szCs w:val="28"/>
        </w:rPr>
        <w:t>URL</w:t>
      </w:r>
      <w:r w:rsidR="0064048D" w:rsidRPr="00631A52">
        <w:rPr>
          <w:rFonts w:ascii="Times New Roman" w:eastAsia="Times New Roman" w:hAnsi="Times New Roman" w:cs="Times New Roman"/>
          <w:color w:val="000000" w:themeColor="text1"/>
          <w:sz w:val="28"/>
          <w:szCs w:val="28"/>
          <w:lang w:val="uk-UA"/>
        </w:rPr>
        <w:t>:</w:t>
      </w:r>
      <w:r w:rsidRPr="00F61BC0">
        <w:rPr>
          <w:rFonts w:ascii="Times New Roman" w:eastAsia="Times New Roman" w:hAnsi="Times New Roman" w:cs="Times New Roman"/>
          <w:color w:val="000000" w:themeColor="text1"/>
          <w:sz w:val="28"/>
          <w:szCs w:val="28"/>
          <w:lang w:val="uk-UA"/>
        </w:rPr>
        <w:t xml:space="preserve"> </w:t>
      </w:r>
      <w:hyperlink r:id="rId12" w:history="1">
        <w:r w:rsidR="0064048D" w:rsidRPr="00631A52">
          <w:rPr>
            <w:rStyle w:val="a4"/>
            <w:rFonts w:ascii="Times New Roman" w:eastAsia="Times New Roman" w:hAnsi="Times New Roman" w:cs="Times New Roman"/>
            <w:color w:val="000000" w:themeColor="text1"/>
            <w:sz w:val="28"/>
            <w:szCs w:val="28"/>
            <w:lang w:val="uk-UA"/>
          </w:rPr>
          <w:t>https://www.reuters.com/article/china-ceec-lithuania/update-1-lithuania-says-will-open-trade-representation-office-in-taiwan-idINL2N2L11BP</w:t>
        </w:r>
      </w:hyperlink>
      <w:r w:rsidR="0064048D" w:rsidRPr="00631A52">
        <w:rPr>
          <w:rFonts w:ascii="Times New Roman" w:eastAsia="Times New Roman" w:hAnsi="Times New Roman" w:cs="Times New Roman"/>
          <w:color w:val="000000" w:themeColor="text1"/>
          <w:sz w:val="28"/>
          <w:szCs w:val="28"/>
          <w:lang w:val="uk-UA"/>
        </w:rPr>
        <w:t xml:space="preserve"> (дата звернення:</w:t>
      </w:r>
      <w:r w:rsidR="00BF7780">
        <w:rPr>
          <w:rFonts w:ascii="Times New Roman" w:eastAsia="Times New Roman" w:hAnsi="Times New Roman" w:cs="Times New Roman"/>
          <w:color w:val="000000" w:themeColor="text1"/>
          <w:sz w:val="28"/>
          <w:szCs w:val="28"/>
          <w:lang w:val="uk-UA"/>
        </w:rPr>
        <w:t>08.10.2021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A65096">
        <w:rPr>
          <w:rFonts w:ascii="Times New Roman" w:eastAsia="Times New Roman" w:hAnsi="Times New Roman" w:cs="Times New Roman"/>
          <w:color w:val="000000" w:themeColor="text1"/>
          <w:sz w:val="28"/>
          <w:szCs w:val="28"/>
        </w:rPr>
        <w:t>A</w:t>
      </w:r>
      <w:r w:rsidR="00A65096" w:rsidRPr="00A65096">
        <w:rPr>
          <w:rFonts w:ascii="Times New Roman" w:eastAsia="Times New Roman" w:hAnsi="Times New Roman" w:cs="Times New Roman"/>
          <w:color w:val="000000" w:themeColor="text1"/>
          <w:sz w:val="28"/>
          <w:szCs w:val="28"/>
        </w:rPr>
        <w:t>arti</w:t>
      </w:r>
      <w:proofErr w:type="spellEnd"/>
      <w:r w:rsidRPr="00A65096">
        <w:rPr>
          <w:rFonts w:ascii="Times New Roman" w:eastAsia="Times New Roman" w:hAnsi="Times New Roman" w:cs="Times New Roman"/>
          <w:color w:val="000000" w:themeColor="text1"/>
          <w:sz w:val="28"/>
          <w:szCs w:val="28"/>
        </w:rPr>
        <w:t xml:space="preserve"> </w:t>
      </w:r>
      <w:proofErr w:type="spellStart"/>
      <w:r w:rsidRPr="00A65096">
        <w:rPr>
          <w:rFonts w:ascii="Times New Roman" w:eastAsia="Times New Roman" w:hAnsi="Times New Roman" w:cs="Times New Roman"/>
          <w:color w:val="000000" w:themeColor="text1"/>
          <w:sz w:val="28"/>
          <w:szCs w:val="28"/>
        </w:rPr>
        <w:t>B</w:t>
      </w:r>
      <w:r w:rsidR="00A65096" w:rsidRPr="00A65096">
        <w:rPr>
          <w:rFonts w:ascii="Times New Roman" w:eastAsia="Times New Roman" w:hAnsi="Times New Roman" w:cs="Times New Roman"/>
          <w:color w:val="000000" w:themeColor="text1"/>
          <w:sz w:val="28"/>
          <w:szCs w:val="28"/>
        </w:rPr>
        <w:t>ansal</w:t>
      </w:r>
      <w:r w:rsidRPr="00A65096">
        <w:rPr>
          <w:rFonts w:ascii="Times New Roman" w:eastAsia="Times New Roman" w:hAnsi="Times New Roman" w:cs="Times New Roman"/>
          <w:color w:val="000000" w:themeColor="text1"/>
          <w:sz w:val="28"/>
          <w:szCs w:val="28"/>
        </w:rPr>
        <w:t>.China’s</w:t>
      </w:r>
      <w:proofErr w:type="spellEnd"/>
      <w:r w:rsidRPr="00A65096">
        <w:rPr>
          <w:rFonts w:ascii="Times New Roman" w:eastAsia="Times New Roman" w:hAnsi="Times New Roman" w:cs="Times New Roman"/>
          <w:color w:val="000000" w:themeColor="text1"/>
          <w:sz w:val="28"/>
          <w:szCs w:val="28"/>
        </w:rPr>
        <w:t xml:space="preserve"> growing troubles in Central and Eastern Europe</w:t>
      </w:r>
      <w:r w:rsidR="0064048D" w:rsidRPr="00A65096">
        <w:rPr>
          <w:rFonts w:ascii="Times New Roman" w:eastAsia="Times New Roman" w:hAnsi="Times New Roman" w:cs="Times New Roman"/>
          <w:color w:val="000000" w:themeColor="text1"/>
          <w:sz w:val="28"/>
          <w:szCs w:val="28"/>
        </w:rPr>
        <w:t xml:space="preserve">. </w:t>
      </w:r>
      <w:r w:rsidR="009C7E0E" w:rsidRPr="00A65096">
        <w:rPr>
          <w:rFonts w:ascii="Times New Roman" w:eastAsia="Times New Roman" w:hAnsi="Times New Roman" w:cs="Times New Roman"/>
          <w:color w:val="000000" w:themeColor="text1"/>
          <w:sz w:val="28"/>
          <w:szCs w:val="28"/>
        </w:rPr>
        <w:t xml:space="preserve">ORF. </w:t>
      </w:r>
      <w:r w:rsidR="0064048D" w:rsidRPr="00A65096">
        <w:rPr>
          <w:rFonts w:ascii="Times New Roman" w:eastAsia="Times New Roman" w:hAnsi="Times New Roman" w:cs="Times New Roman"/>
          <w:color w:val="000000" w:themeColor="text1"/>
          <w:sz w:val="28"/>
          <w:szCs w:val="28"/>
        </w:rPr>
        <w:t>2021. April.</w:t>
      </w:r>
      <w:r w:rsidR="0064048D" w:rsidRPr="00BF7780">
        <w:rPr>
          <w:rFonts w:ascii="Times New Roman" w:eastAsia="Times New Roman" w:hAnsi="Times New Roman" w:cs="Times New Roman"/>
          <w:color w:val="000000" w:themeColor="text1"/>
          <w:sz w:val="28"/>
          <w:szCs w:val="28"/>
          <w:lang w:val="uk-UA"/>
        </w:rPr>
        <w:t xml:space="preserve"> 19.</w:t>
      </w:r>
      <w:r w:rsidR="0064048D" w:rsidRPr="00631A52">
        <w:rPr>
          <w:rFonts w:ascii="Times New Roman" w:eastAsia="Times New Roman" w:hAnsi="Times New Roman" w:cs="Times New Roman"/>
          <w:color w:val="000000" w:themeColor="text1"/>
          <w:sz w:val="28"/>
          <w:szCs w:val="28"/>
          <w:lang w:val="uk-UA"/>
        </w:rPr>
        <w:t xml:space="preserve"> </w:t>
      </w:r>
      <w:r w:rsidRPr="00F61BC0">
        <w:rPr>
          <w:rFonts w:ascii="Times New Roman" w:eastAsia="Times New Roman" w:hAnsi="Times New Roman" w:cs="Times New Roman"/>
          <w:color w:val="000000" w:themeColor="text1"/>
          <w:sz w:val="28"/>
          <w:szCs w:val="28"/>
          <w:lang w:val="uk-UA"/>
        </w:rPr>
        <w:t xml:space="preserve">URL: </w:t>
      </w:r>
      <w:hyperlink r:id="rId13" w:history="1">
        <w:r w:rsidRPr="00631A52">
          <w:rPr>
            <w:rFonts w:ascii="Times New Roman" w:eastAsia="Times New Roman" w:hAnsi="Times New Roman" w:cs="Times New Roman"/>
            <w:color w:val="000000" w:themeColor="text1"/>
            <w:sz w:val="28"/>
            <w:szCs w:val="28"/>
            <w:u w:val="single"/>
            <w:lang w:val="uk-UA"/>
          </w:rPr>
          <w:t>https://www.orfonline.org/expert-speak/china-growing-troubles-central-eastern-europe/</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09.10.2021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Andreea</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Brinza</w:t>
      </w:r>
      <w:proofErr w:type="spellEnd"/>
      <w:r w:rsidRPr="00F61BC0">
        <w:rPr>
          <w:rFonts w:ascii="Times New Roman" w:eastAsia="Times New Roman" w:hAnsi="Times New Roman" w:cs="Times New Roman"/>
          <w:color w:val="000000" w:themeColor="text1"/>
          <w:sz w:val="28"/>
          <w:szCs w:val="28"/>
          <w:lang w:val="uk-UA"/>
        </w:rPr>
        <w:t>.</w:t>
      </w:r>
      <w:r w:rsidR="0064048D" w:rsidRPr="00631A52">
        <w:rPr>
          <w:rFonts w:ascii="Times New Roman" w:eastAsia="Times New Roman" w:hAnsi="Times New Roman" w:cs="Times New Roman"/>
          <w:color w:val="000000" w:themeColor="text1"/>
          <w:sz w:val="28"/>
          <w:szCs w:val="28"/>
        </w:rPr>
        <w:t xml:space="preserve"> </w:t>
      </w:r>
      <w:proofErr w:type="spellStart"/>
      <w:r w:rsidRPr="00F61BC0">
        <w:rPr>
          <w:rFonts w:ascii="Times New Roman" w:eastAsia="Times New Roman" w:hAnsi="Times New Roman" w:cs="Times New Roman"/>
          <w:color w:val="000000" w:themeColor="text1"/>
          <w:sz w:val="28"/>
          <w:szCs w:val="28"/>
          <w:lang w:val="uk-UA"/>
        </w:rPr>
        <w:t>Caught</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Between</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China</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and</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the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United</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States</w:t>
      </w:r>
      <w:proofErr w:type="spellEnd"/>
      <w:r w:rsidR="0064048D" w:rsidRPr="00631A52">
        <w:rPr>
          <w:rFonts w:ascii="Times New Roman" w:eastAsia="Times New Roman" w:hAnsi="Times New Roman" w:cs="Times New Roman"/>
          <w:color w:val="000000" w:themeColor="text1"/>
          <w:sz w:val="28"/>
          <w:szCs w:val="28"/>
        </w:rPr>
        <w:t xml:space="preserve">. </w:t>
      </w:r>
      <w:r w:rsidR="0064048D" w:rsidRPr="00BF7780">
        <w:rPr>
          <w:rFonts w:ascii="Times New Roman" w:eastAsia="Times New Roman" w:hAnsi="Times New Roman" w:cs="Times New Roman"/>
          <w:color w:val="000000" w:themeColor="text1"/>
          <w:sz w:val="28"/>
          <w:szCs w:val="28"/>
          <w:lang w:val="ru-RU"/>
        </w:rPr>
        <w:t>2019.</w:t>
      </w:r>
      <w:r w:rsidRPr="00F61BC0">
        <w:rPr>
          <w:rFonts w:ascii="Times New Roman" w:eastAsia="Times New Roman" w:hAnsi="Times New Roman" w:cs="Times New Roman"/>
          <w:color w:val="000000" w:themeColor="text1"/>
          <w:sz w:val="28"/>
          <w:szCs w:val="28"/>
          <w:lang w:val="uk-UA"/>
        </w:rPr>
        <w:t xml:space="preserve"> URL: </w:t>
      </w:r>
      <w:hyperlink r:id="rId14" w:history="1">
        <w:r w:rsidRPr="00631A52">
          <w:rPr>
            <w:rFonts w:ascii="Times New Roman" w:eastAsia="Times New Roman" w:hAnsi="Times New Roman" w:cs="Times New Roman"/>
            <w:color w:val="000000" w:themeColor="text1"/>
            <w:sz w:val="28"/>
            <w:szCs w:val="28"/>
            <w:u w:val="single"/>
            <w:lang w:val="uk-UA"/>
          </w:rPr>
          <w:t>https://www.worldscientific.com/doi/pdf/10.1142/S237774001950009X</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06.10.2021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R</w:t>
      </w:r>
      <w:r w:rsidR="00130628" w:rsidRPr="00631A52">
        <w:rPr>
          <w:rFonts w:ascii="Times New Roman" w:eastAsia="Times New Roman" w:hAnsi="Times New Roman" w:cs="Times New Roman"/>
          <w:color w:val="000000" w:themeColor="text1"/>
          <w:sz w:val="28"/>
          <w:szCs w:val="28"/>
          <w:lang w:val="uk-UA"/>
        </w:rPr>
        <w:t>adu</w:t>
      </w:r>
      <w:proofErr w:type="spellEnd"/>
      <w:r w:rsidR="00130628" w:rsidRPr="00631A52">
        <w:rPr>
          <w:rFonts w:ascii="Times New Roman" w:eastAsia="Times New Roman" w:hAnsi="Times New Roman" w:cs="Times New Roman"/>
          <w:color w:val="000000" w:themeColor="text1"/>
          <w:sz w:val="28"/>
          <w:szCs w:val="28"/>
          <w:lang w:val="uk-UA"/>
        </w:rPr>
        <w:t xml:space="preserve"> </w:t>
      </w:r>
      <w:proofErr w:type="spellStart"/>
      <w:r w:rsidR="00130628" w:rsidRPr="00631A52">
        <w:rPr>
          <w:rFonts w:ascii="Times New Roman" w:eastAsia="Times New Roman" w:hAnsi="Times New Roman" w:cs="Times New Roman"/>
          <w:color w:val="000000" w:themeColor="text1"/>
          <w:sz w:val="28"/>
          <w:szCs w:val="28"/>
          <w:lang w:val="uk-UA"/>
        </w:rPr>
        <w:t>Sorin</w:t>
      </w:r>
      <w:proofErr w:type="spellEnd"/>
      <w:r w:rsidR="00130628" w:rsidRPr="00631A52">
        <w:rPr>
          <w:rFonts w:ascii="Times New Roman" w:eastAsia="Times New Roman" w:hAnsi="Times New Roman" w:cs="Times New Roman"/>
          <w:color w:val="000000" w:themeColor="text1"/>
          <w:sz w:val="28"/>
          <w:szCs w:val="28"/>
          <w:lang w:val="uk-UA"/>
        </w:rPr>
        <w:t xml:space="preserve"> </w:t>
      </w:r>
      <w:proofErr w:type="spellStart"/>
      <w:r w:rsidR="00130628" w:rsidRPr="00631A52">
        <w:rPr>
          <w:rFonts w:ascii="Times New Roman" w:eastAsia="Times New Roman" w:hAnsi="Times New Roman" w:cs="Times New Roman"/>
          <w:color w:val="000000" w:themeColor="text1"/>
          <w:sz w:val="28"/>
          <w:szCs w:val="28"/>
          <w:lang w:val="uk-UA"/>
        </w:rPr>
        <w:t>Marinas</w:t>
      </w:r>
      <w:proofErr w:type="spellEnd"/>
      <w:r w:rsidR="00130628" w:rsidRPr="00631A52">
        <w:rPr>
          <w:rFonts w:ascii="Times New Roman" w:eastAsia="Times New Roman" w:hAnsi="Times New Roman" w:cs="Times New Roman"/>
          <w:color w:val="000000" w:themeColor="text1"/>
          <w:sz w:val="28"/>
          <w:szCs w:val="28"/>
          <w:lang w:val="uk-UA"/>
        </w:rPr>
        <w:t>.</w:t>
      </w:r>
      <w:r w:rsidR="0064048D" w:rsidRPr="00631A52">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Romania’s</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Critical</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Networks</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Do</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Not</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Use</w:t>
      </w:r>
      <w:proofErr w:type="spellEnd"/>
      <w:r w:rsidR="00130628" w:rsidRPr="00631A52">
        <w:rPr>
          <w:rFonts w:ascii="Times New Roman" w:eastAsia="Times New Roman" w:hAnsi="Times New Roman" w:cs="Times New Roman"/>
          <w:color w:val="000000" w:themeColor="text1"/>
          <w:sz w:val="28"/>
          <w:szCs w:val="28"/>
          <w:lang w:val="uk-UA"/>
        </w:rPr>
        <w:t xml:space="preserve"> </w:t>
      </w:r>
      <w:proofErr w:type="spellStart"/>
      <w:r w:rsidR="00130628" w:rsidRPr="00631A52">
        <w:rPr>
          <w:rFonts w:ascii="Times New Roman" w:eastAsia="Times New Roman" w:hAnsi="Times New Roman" w:cs="Times New Roman"/>
          <w:color w:val="000000" w:themeColor="text1"/>
          <w:sz w:val="28"/>
          <w:szCs w:val="28"/>
          <w:lang w:val="uk-UA"/>
        </w:rPr>
        <w:t>Huawei</w:t>
      </w:r>
      <w:proofErr w:type="spellEnd"/>
      <w:r w:rsidR="00130628" w:rsidRPr="00631A52">
        <w:rPr>
          <w:rFonts w:ascii="Times New Roman" w:eastAsia="Times New Roman" w:hAnsi="Times New Roman" w:cs="Times New Roman"/>
          <w:color w:val="000000" w:themeColor="text1"/>
          <w:sz w:val="28"/>
          <w:szCs w:val="28"/>
          <w:lang w:val="uk-UA"/>
        </w:rPr>
        <w:t xml:space="preserve"> </w:t>
      </w:r>
      <w:proofErr w:type="spellStart"/>
      <w:r w:rsidR="00130628" w:rsidRPr="00631A52">
        <w:rPr>
          <w:rFonts w:ascii="Times New Roman" w:eastAsia="Times New Roman" w:hAnsi="Times New Roman" w:cs="Times New Roman"/>
          <w:color w:val="000000" w:themeColor="text1"/>
          <w:sz w:val="28"/>
          <w:szCs w:val="28"/>
          <w:lang w:val="uk-UA"/>
        </w:rPr>
        <w:t>Equipment:STS</w:t>
      </w:r>
      <w:proofErr w:type="spellEnd"/>
      <w:r w:rsidR="00130628" w:rsidRPr="00631A52">
        <w:rPr>
          <w:rFonts w:ascii="Times New Roman" w:eastAsia="Times New Roman" w:hAnsi="Times New Roman" w:cs="Times New Roman"/>
          <w:color w:val="000000" w:themeColor="text1"/>
          <w:sz w:val="28"/>
          <w:szCs w:val="28"/>
          <w:lang w:val="uk-UA"/>
        </w:rPr>
        <w:t>.</w:t>
      </w:r>
      <w:r w:rsidR="0064048D" w:rsidRPr="00631A52">
        <w:rPr>
          <w:rFonts w:ascii="Times New Roman" w:eastAsia="Times New Roman" w:hAnsi="Times New Roman" w:cs="Times New Roman"/>
          <w:color w:val="000000" w:themeColor="text1"/>
          <w:sz w:val="28"/>
          <w:szCs w:val="28"/>
          <w:lang w:val="uk-UA"/>
        </w:rPr>
        <w:t xml:space="preserve"> </w:t>
      </w:r>
      <w:proofErr w:type="spellStart"/>
      <w:r w:rsidR="0064048D" w:rsidRPr="00631A52">
        <w:rPr>
          <w:rFonts w:ascii="Times New Roman" w:eastAsia="Times New Roman" w:hAnsi="Times New Roman" w:cs="Times New Roman"/>
          <w:color w:val="000000" w:themeColor="text1"/>
          <w:sz w:val="28"/>
          <w:szCs w:val="28"/>
          <w:lang w:val="uk-UA"/>
        </w:rPr>
        <w:t>Reuters</w:t>
      </w:r>
      <w:proofErr w:type="spellEnd"/>
      <w:r w:rsidR="0064048D" w:rsidRPr="00631A52">
        <w:rPr>
          <w:rFonts w:ascii="Times New Roman" w:eastAsia="Times New Roman" w:hAnsi="Times New Roman" w:cs="Times New Roman"/>
          <w:color w:val="000000" w:themeColor="text1"/>
          <w:sz w:val="28"/>
          <w:szCs w:val="28"/>
          <w:lang w:val="uk-UA"/>
        </w:rPr>
        <w:t>.</w:t>
      </w:r>
      <w:r w:rsidR="0064048D" w:rsidRPr="00631A52">
        <w:rPr>
          <w:rFonts w:ascii="Times New Roman" w:eastAsia="Times New Roman" w:hAnsi="Times New Roman" w:cs="Times New Roman"/>
          <w:color w:val="000000" w:themeColor="text1"/>
          <w:sz w:val="28"/>
          <w:szCs w:val="28"/>
        </w:rPr>
        <w:t xml:space="preserve"> 2019.</w:t>
      </w:r>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March</w:t>
      </w:r>
      <w:proofErr w:type="spellEnd"/>
      <w:r w:rsidRPr="00F61BC0">
        <w:rPr>
          <w:rFonts w:ascii="Times New Roman" w:eastAsia="Times New Roman" w:hAnsi="Times New Roman" w:cs="Times New Roman"/>
          <w:color w:val="000000" w:themeColor="text1"/>
          <w:sz w:val="28"/>
          <w:szCs w:val="28"/>
          <w:lang w:val="uk-UA"/>
        </w:rPr>
        <w:t xml:space="preserve"> 7</w:t>
      </w:r>
      <w:r w:rsidR="0064048D" w:rsidRPr="00631A52">
        <w:rPr>
          <w:rFonts w:ascii="Times New Roman" w:eastAsia="Times New Roman" w:hAnsi="Times New Roman" w:cs="Times New Roman"/>
          <w:color w:val="000000" w:themeColor="text1"/>
          <w:sz w:val="28"/>
          <w:szCs w:val="28"/>
        </w:rPr>
        <w:t>.</w:t>
      </w:r>
      <w:r w:rsidR="0064048D" w:rsidRPr="00631A52">
        <w:rPr>
          <w:rFonts w:ascii="Times New Roman" w:eastAsia="Times New Roman" w:hAnsi="Times New Roman" w:cs="Times New Roman"/>
          <w:color w:val="000000" w:themeColor="text1"/>
          <w:sz w:val="28"/>
          <w:szCs w:val="28"/>
          <w:lang w:val="uk-UA"/>
        </w:rPr>
        <w:t xml:space="preserve"> </w:t>
      </w:r>
      <w:r w:rsidR="0064048D" w:rsidRPr="00631A52">
        <w:rPr>
          <w:rFonts w:ascii="Times New Roman" w:eastAsia="Times New Roman" w:hAnsi="Times New Roman" w:cs="Times New Roman"/>
          <w:color w:val="000000" w:themeColor="text1"/>
          <w:sz w:val="28"/>
          <w:szCs w:val="28"/>
        </w:rPr>
        <w:t>URL</w:t>
      </w:r>
      <w:r w:rsidR="0064048D" w:rsidRPr="00631A52">
        <w:rPr>
          <w:rFonts w:ascii="Times New Roman" w:eastAsia="Times New Roman" w:hAnsi="Times New Roman" w:cs="Times New Roman"/>
          <w:color w:val="000000" w:themeColor="text1"/>
          <w:sz w:val="28"/>
          <w:szCs w:val="28"/>
          <w:lang w:val="uk-UA"/>
        </w:rPr>
        <w:t xml:space="preserve">: </w:t>
      </w:r>
      <w:hyperlink r:id="rId15" w:history="1">
        <w:r w:rsidRPr="00631A52">
          <w:rPr>
            <w:rFonts w:ascii="Times New Roman" w:eastAsia="Times New Roman" w:hAnsi="Times New Roman" w:cs="Times New Roman"/>
            <w:color w:val="000000" w:themeColor="text1"/>
            <w:sz w:val="28"/>
            <w:szCs w:val="28"/>
            <w:u w:val="single"/>
            <w:lang w:val="uk-UA"/>
          </w:rPr>
          <w:t>https://www.reuters.com/article/us-</w:t>
        </w:r>
        <w:r w:rsidRPr="00631A52">
          <w:rPr>
            <w:rFonts w:ascii="Times New Roman" w:eastAsia="Times New Roman" w:hAnsi="Times New Roman" w:cs="Times New Roman"/>
            <w:color w:val="000000" w:themeColor="text1"/>
            <w:sz w:val="28"/>
            <w:szCs w:val="28"/>
            <w:u w:val="single"/>
            <w:lang w:val="uk-UA"/>
          </w:rPr>
          <w:lastRenderedPageBreak/>
          <w:t>huawei-europe-romania/romanias-critical-networks-do-not-use-huawei-equipment-sts-idUSKCN1QO1L2</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06.10.2021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Bethany</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Al</w:t>
      </w:r>
      <w:r w:rsidR="00130628" w:rsidRPr="00631A52">
        <w:rPr>
          <w:rFonts w:ascii="Times New Roman" w:eastAsia="Times New Roman" w:hAnsi="Times New Roman" w:cs="Times New Roman"/>
          <w:color w:val="000000" w:themeColor="text1"/>
          <w:sz w:val="28"/>
          <w:szCs w:val="28"/>
          <w:lang w:val="uk-UA"/>
        </w:rPr>
        <w:t>len-Ebrahimian</w:t>
      </w:r>
      <w:proofErr w:type="spellEnd"/>
      <w:r w:rsidR="00130628" w:rsidRPr="00631A52">
        <w:rPr>
          <w:rFonts w:ascii="Times New Roman" w:eastAsia="Times New Roman" w:hAnsi="Times New Roman" w:cs="Times New Roman"/>
          <w:color w:val="000000" w:themeColor="text1"/>
          <w:sz w:val="28"/>
          <w:szCs w:val="28"/>
          <w:lang w:val="uk-UA"/>
        </w:rPr>
        <w:t xml:space="preserve">, </w:t>
      </w:r>
      <w:proofErr w:type="spellStart"/>
      <w:r w:rsidR="00130628" w:rsidRPr="00631A52">
        <w:rPr>
          <w:rFonts w:ascii="Times New Roman" w:eastAsia="Times New Roman" w:hAnsi="Times New Roman" w:cs="Times New Roman"/>
          <w:color w:val="000000" w:themeColor="text1"/>
          <w:sz w:val="28"/>
          <w:szCs w:val="28"/>
          <w:lang w:val="uk-UA"/>
        </w:rPr>
        <w:t>Emely</w:t>
      </w:r>
      <w:proofErr w:type="spellEnd"/>
      <w:r w:rsidR="00130628" w:rsidRPr="00631A52">
        <w:rPr>
          <w:rFonts w:ascii="Times New Roman" w:eastAsia="Times New Roman" w:hAnsi="Times New Roman" w:cs="Times New Roman"/>
          <w:color w:val="000000" w:themeColor="text1"/>
          <w:sz w:val="28"/>
          <w:szCs w:val="28"/>
          <w:lang w:val="uk-UA"/>
        </w:rPr>
        <w:t xml:space="preserve"> </w:t>
      </w:r>
      <w:proofErr w:type="spellStart"/>
      <w:r w:rsidR="00130628" w:rsidRPr="00631A52">
        <w:rPr>
          <w:rFonts w:ascii="Times New Roman" w:eastAsia="Times New Roman" w:hAnsi="Times New Roman" w:cs="Times New Roman"/>
          <w:color w:val="000000" w:themeColor="text1"/>
          <w:sz w:val="28"/>
          <w:szCs w:val="28"/>
          <w:lang w:val="uk-UA"/>
        </w:rPr>
        <w:t>Tamkin</w:t>
      </w:r>
      <w:proofErr w:type="spellEnd"/>
      <w:r w:rsidR="00130628" w:rsidRPr="00631A52">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Prague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Opened</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the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Door</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to</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Chinese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Influence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No</w:t>
      </w:r>
      <w:r w:rsidR="009C7E0E" w:rsidRPr="00631A52">
        <w:rPr>
          <w:rFonts w:ascii="Times New Roman" w:eastAsia="Times New Roman" w:hAnsi="Times New Roman" w:cs="Times New Roman"/>
          <w:color w:val="000000" w:themeColor="text1"/>
          <w:sz w:val="28"/>
          <w:szCs w:val="28"/>
          <w:lang w:val="uk-UA"/>
        </w:rPr>
        <w:t>w</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It</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May</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Need</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to</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Change</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Course</w:t>
      </w:r>
      <w:proofErr w:type="spellEnd"/>
      <w:r w:rsidR="009C7E0E" w:rsidRPr="00631A52">
        <w:rPr>
          <w:rFonts w:ascii="Times New Roman" w:eastAsia="Times New Roman" w:hAnsi="Times New Roman" w:cs="Times New Roman"/>
          <w:color w:val="000000" w:themeColor="text1"/>
          <w:sz w:val="28"/>
          <w:szCs w:val="28"/>
          <w:lang w:val="uk-UA"/>
        </w:rPr>
        <w:t>.</w:t>
      </w:r>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Forei</w:t>
      </w:r>
      <w:r w:rsidR="009C7E0E" w:rsidRPr="00631A52">
        <w:rPr>
          <w:rFonts w:ascii="Times New Roman" w:eastAsia="Times New Roman" w:hAnsi="Times New Roman" w:cs="Times New Roman"/>
          <w:color w:val="000000" w:themeColor="text1"/>
          <w:sz w:val="28"/>
          <w:szCs w:val="28"/>
          <w:lang w:val="uk-UA"/>
        </w:rPr>
        <w:t>gn</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Policy</w:t>
      </w:r>
      <w:proofErr w:type="spellEnd"/>
      <w:r w:rsidR="009C7E0E" w:rsidRPr="00631A52">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 xml:space="preserve"> 2018.</w:t>
      </w:r>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March</w:t>
      </w:r>
      <w:proofErr w:type="spellEnd"/>
      <w:r w:rsidR="009C7E0E" w:rsidRPr="00631A52">
        <w:rPr>
          <w:rFonts w:ascii="Times New Roman" w:eastAsia="Times New Roman" w:hAnsi="Times New Roman" w:cs="Times New Roman"/>
          <w:color w:val="000000" w:themeColor="text1"/>
          <w:sz w:val="28"/>
          <w:szCs w:val="28"/>
          <w:lang w:val="uk-UA"/>
        </w:rPr>
        <w:t xml:space="preserve"> 16.</w:t>
      </w:r>
      <w:r w:rsidRPr="00F61BC0">
        <w:rPr>
          <w:rFonts w:ascii="Times New Roman" w:eastAsia="Times New Roman" w:hAnsi="Times New Roman" w:cs="Times New Roman"/>
          <w:color w:val="000000" w:themeColor="text1"/>
          <w:sz w:val="28"/>
          <w:szCs w:val="28"/>
          <w:lang w:val="uk-UA"/>
        </w:rPr>
        <w:t xml:space="preserve"> </w:t>
      </w:r>
      <w:r w:rsidR="009C7E0E" w:rsidRPr="00631A52">
        <w:rPr>
          <w:rFonts w:ascii="Times New Roman" w:eastAsia="Times New Roman" w:hAnsi="Times New Roman" w:cs="Times New Roman"/>
          <w:color w:val="000000" w:themeColor="text1"/>
          <w:sz w:val="28"/>
          <w:szCs w:val="28"/>
        </w:rPr>
        <w:t>URL</w:t>
      </w:r>
      <w:r w:rsidR="009C7E0E" w:rsidRPr="00631A52">
        <w:rPr>
          <w:rFonts w:ascii="Times New Roman" w:eastAsia="Times New Roman" w:hAnsi="Times New Roman" w:cs="Times New Roman"/>
          <w:color w:val="000000" w:themeColor="text1"/>
          <w:sz w:val="28"/>
          <w:szCs w:val="28"/>
          <w:lang w:val="uk-UA"/>
        </w:rPr>
        <w:t xml:space="preserve">: </w:t>
      </w:r>
      <w:hyperlink r:id="rId16" w:history="1">
        <w:r w:rsidRPr="00631A52">
          <w:rPr>
            <w:rFonts w:ascii="Times New Roman" w:eastAsia="Times New Roman" w:hAnsi="Times New Roman" w:cs="Times New Roman"/>
            <w:color w:val="000000" w:themeColor="text1"/>
            <w:sz w:val="28"/>
            <w:szCs w:val="28"/>
            <w:u w:val="single"/>
            <w:lang w:val="uk-UA"/>
          </w:rPr>
          <w:t>https://foreignpolicy.com/2018/03/16/prague-to-czech-chinese-influence-cefc-energy-communist-party/</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06.10.2021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Robin</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Emmott</w:t>
      </w:r>
      <w:proofErr w:type="spellEnd"/>
      <w:r w:rsidR="009C7E0E" w:rsidRPr="00631A52">
        <w:rPr>
          <w:rFonts w:ascii="Times New Roman" w:eastAsia="Times New Roman" w:hAnsi="Times New Roman" w:cs="Times New Roman"/>
          <w:color w:val="000000" w:themeColor="text1"/>
          <w:sz w:val="28"/>
          <w:szCs w:val="28"/>
        </w:rPr>
        <w:t>,</w:t>
      </w:r>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Angeliki</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Koutantou</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Greece</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Blocks</w:t>
      </w:r>
      <w:proofErr w:type="spellEnd"/>
      <w:r w:rsidRPr="00F61BC0">
        <w:rPr>
          <w:rFonts w:ascii="Times New Roman" w:eastAsia="Times New Roman" w:hAnsi="Times New Roman" w:cs="Times New Roman"/>
          <w:color w:val="000000" w:themeColor="text1"/>
          <w:sz w:val="28"/>
          <w:szCs w:val="28"/>
          <w:lang w:val="uk-UA"/>
        </w:rPr>
        <w:t xml:space="preserve"> EU </w:t>
      </w:r>
      <w:proofErr w:type="spellStart"/>
      <w:r w:rsidRPr="00F61BC0">
        <w:rPr>
          <w:rFonts w:ascii="Times New Roman" w:eastAsia="Times New Roman" w:hAnsi="Times New Roman" w:cs="Times New Roman"/>
          <w:color w:val="000000" w:themeColor="text1"/>
          <w:sz w:val="28"/>
          <w:szCs w:val="28"/>
          <w:lang w:val="uk-UA"/>
        </w:rPr>
        <w:t>Stateme</w:t>
      </w:r>
      <w:r w:rsidR="009C7E0E" w:rsidRPr="00631A52">
        <w:rPr>
          <w:rFonts w:ascii="Times New Roman" w:eastAsia="Times New Roman" w:hAnsi="Times New Roman" w:cs="Times New Roman"/>
          <w:color w:val="000000" w:themeColor="text1"/>
          <w:sz w:val="28"/>
          <w:szCs w:val="28"/>
          <w:lang w:val="uk-UA"/>
        </w:rPr>
        <w:t>nt</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on</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China</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Human</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Rights</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at</w:t>
      </w:r>
      <w:proofErr w:type="spellEnd"/>
      <w:r w:rsidR="009C7E0E" w:rsidRPr="00631A52">
        <w:rPr>
          <w:rFonts w:ascii="Times New Roman" w:eastAsia="Times New Roman" w:hAnsi="Times New Roman" w:cs="Times New Roman"/>
          <w:color w:val="000000" w:themeColor="text1"/>
          <w:sz w:val="28"/>
          <w:szCs w:val="28"/>
          <w:lang w:val="uk-UA"/>
        </w:rPr>
        <w:t xml:space="preserve"> UN. </w:t>
      </w:r>
      <w:proofErr w:type="spellStart"/>
      <w:r w:rsidR="009C7E0E" w:rsidRPr="00631A52">
        <w:rPr>
          <w:rFonts w:ascii="Times New Roman" w:eastAsia="Times New Roman" w:hAnsi="Times New Roman" w:cs="Times New Roman"/>
          <w:color w:val="000000" w:themeColor="text1"/>
          <w:sz w:val="28"/>
          <w:szCs w:val="28"/>
          <w:lang w:val="uk-UA"/>
        </w:rPr>
        <w:t>Reuters</w:t>
      </w:r>
      <w:proofErr w:type="spellEnd"/>
      <w:r w:rsidR="009C7E0E" w:rsidRPr="00631A52">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 xml:space="preserve"> 2017.</w:t>
      </w:r>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June</w:t>
      </w:r>
      <w:proofErr w:type="spellEnd"/>
      <w:r w:rsidRPr="00F61BC0">
        <w:rPr>
          <w:rFonts w:ascii="Times New Roman" w:eastAsia="Times New Roman" w:hAnsi="Times New Roman" w:cs="Times New Roman"/>
          <w:color w:val="000000" w:themeColor="text1"/>
          <w:sz w:val="28"/>
          <w:szCs w:val="28"/>
          <w:lang w:val="uk-UA"/>
        </w:rPr>
        <w:t xml:space="preserve"> 18</w:t>
      </w:r>
      <w:r w:rsidR="009C7E0E" w:rsidRPr="00631A52">
        <w:rPr>
          <w:rFonts w:ascii="Times New Roman" w:eastAsia="Times New Roman" w:hAnsi="Times New Roman" w:cs="Times New Roman"/>
          <w:color w:val="000000" w:themeColor="text1"/>
          <w:sz w:val="28"/>
          <w:szCs w:val="28"/>
          <w:lang w:val="uk-UA"/>
        </w:rPr>
        <w:t>.</w:t>
      </w:r>
      <w:r w:rsidR="009C7E0E" w:rsidRPr="00BF7780">
        <w:rPr>
          <w:rFonts w:ascii="Times New Roman" w:eastAsia="Times New Roman" w:hAnsi="Times New Roman" w:cs="Times New Roman"/>
          <w:color w:val="000000" w:themeColor="text1"/>
          <w:sz w:val="28"/>
          <w:szCs w:val="28"/>
        </w:rPr>
        <w:t xml:space="preserve"> </w:t>
      </w:r>
      <w:r w:rsidR="009C7E0E" w:rsidRPr="00631A52">
        <w:rPr>
          <w:rFonts w:ascii="Times New Roman" w:eastAsia="Times New Roman" w:hAnsi="Times New Roman" w:cs="Times New Roman"/>
          <w:color w:val="000000" w:themeColor="text1"/>
          <w:sz w:val="28"/>
          <w:szCs w:val="28"/>
        </w:rPr>
        <w:t>URL</w:t>
      </w:r>
      <w:r w:rsidR="009C7E0E" w:rsidRPr="00631A52">
        <w:rPr>
          <w:rFonts w:ascii="Times New Roman" w:eastAsia="Times New Roman" w:hAnsi="Times New Roman" w:cs="Times New Roman"/>
          <w:color w:val="000000" w:themeColor="text1"/>
          <w:sz w:val="28"/>
          <w:szCs w:val="28"/>
          <w:lang w:val="uk-UA"/>
        </w:rPr>
        <w:t xml:space="preserve">: </w:t>
      </w:r>
      <w:r w:rsidRPr="00F61BC0">
        <w:rPr>
          <w:rFonts w:ascii="Times New Roman" w:eastAsia="Times New Roman" w:hAnsi="Times New Roman" w:cs="Times New Roman"/>
          <w:color w:val="000000" w:themeColor="text1"/>
          <w:sz w:val="28"/>
          <w:szCs w:val="28"/>
          <w:lang w:val="uk-UA"/>
        </w:rPr>
        <w:t xml:space="preserve"> </w:t>
      </w:r>
      <w:hyperlink r:id="rId17" w:history="1">
        <w:r w:rsidRPr="00631A52">
          <w:rPr>
            <w:rFonts w:ascii="Times New Roman" w:eastAsia="Times New Roman" w:hAnsi="Times New Roman" w:cs="Times New Roman"/>
            <w:color w:val="000000" w:themeColor="text1"/>
            <w:sz w:val="28"/>
            <w:szCs w:val="28"/>
            <w:u w:val="single"/>
            <w:lang w:val="uk-UA"/>
          </w:rPr>
          <w:t>https://www.reuters.com/article/us-euun-rights/greece-blocks-eu-statement-on-china-human-rights-at-u-n-idUSKBN1990FP</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09.10.2021</w:t>
      </w:r>
      <w:r w:rsidR="0064048D" w:rsidRPr="00631A52">
        <w:rPr>
          <w:rFonts w:ascii="Times New Roman" w:eastAsia="Times New Roman" w:hAnsi="Times New Roman" w:cs="Times New Roman"/>
          <w:color w:val="000000" w:themeColor="text1"/>
          <w:sz w:val="28"/>
          <w:szCs w:val="28"/>
          <w:lang w:val="uk-UA"/>
        </w:rPr>
        <w:t>)</w:t>
      </w:r>
    </w:p>
    <w:p w:rsidR="00F61BC0" w:rsidRPr="00F61BC0" w:rsidRDefault="00F61BC0" w:rsidP="00F61BC0">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proofErr w:type="spellStart"/>
      <w:r w:rsidRPr="00F61BC0">
        <w:rPr>
          <w:rFonts w:ascii="Times New Roman" w:eastAsia="Times New Roman" w:hAnsi="Times New Roman" w:cs="Times New Roman"/>
          <w:color w:val="000000" w:themeColor="text1"/>
          <w:sz w:val="28"/>
          <w:szCs w:val="28"/>
          <w:lang w:val="uk-UA"/>
        </w:rPr>
        <w:t>China</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the</w:t>
      </w:r>
      <w:proofErr w:type="spellEnd"/>
      <w:r w:rsidRPr="00F61BC0">
        <w:rPr>
          <w:rFonts w:ascii="Times New Roman" w:eastAsia="Times New Roman" w:hAnsi="Times New Roman" w:cs="Times New Roman"/>
          <w:color w:val="000000" w:themeColor="text1"/>
          <w:sz w:val="28"/>
          <w:szCs w:val="28"/>
          <w:lang w:val="uk-UA"/>
        </w:rPr>
        <w:t xml:space="preserve"> 16+1 </w:t>
      </w:r>
      <w:proofErr w:type="spellStart"/>
      <w:r w:rsidRPr="00F61BC0">
        <w:rPr>
          <w:rFonts w:ascii="Times New Roman" w:eastAsia="Times New Roman" w:hAnsi="Times New Roman" w:cs="Times New Roman"/>
          <w:color w:val="000000" w:themeColor="text1"/>
          <w:sz w:val="28"/>
          <w:szCs w:val="28"/>
          <w:lang w:val="uk-UA"/>
        </w:rPr>
        <w:t>format</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and</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Pr="00F61BC0">
        <w:rPr>
          <w:rFonts w:ascii="Times New Roman" w:eastAsia="Times New Roman" w:hAnsi="Times New Roman" w:cs="Times New Roman"/>
          <w:color w:val="000000" w:themeColor="text1"/>
          <w:sz w:val="28"/>
          <w:szCs w:val="28"/>
          <w:lang w:val="uk-UA"/>
        </w:rPr>
        <w:t>the</w:t>
      </w:r>
      <w:proofErr w:type="spellEnd"/>
      <w:r w:rsidRPr="00F61BC0">
        <w:rPr>
          <w:rFonts w:ascii="Times New Roman" w:eastAsia="Times New Roman" w:hAnsi="Times New Roman" w:cs="Times New Roman"/>
          <w:color w:val="000000" w:themeColor="text1"/>
          <w:sz w:val="28"/>
          <w:szCs w:val="28"/>
          <w:lang w:val="uk-UA"/>
        </w:rPr>
        <w:t xml:space="preserve"> EU - </w:t>
      </w:r>
      <w:proofErr w:type="spellStart"/>
      <w:r w:rsidRPr="00F61BC0">
        <w:rPr>
          <w:rFonts w:ascii="Times New Roman" w:eastAsia="Times New Roman" w:hAnsi="Times New Roman" w:cs="Times New Roman"/>
          <w:color w:val="000000" w:themeColor="text1"/>
          <w:sz w:val="28"/>
          <w:szCs w:val="28"/>
          <w:lang w:val="uk-UA"/>
        </w:rPr>
        <w:t>Europa</w:t>
      </w:r>
      <w:proofErr w:type="spellEnd"/>
      <w:r w:rsidRPr="00F61BC0">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EU.European</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Parliament</w:t>
      </w:r>
      <w:proofErr w:type="spellEnd"/>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briefing</w:t>
      </w:r>
      <w:proofErr w:type="spellEnd"/>
      <w:r w:rsidR="009C7E0E" w:rsidRPr="00631A52">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 xml:space="preserve"> 2018.</w:t>
      </w:r>
      <w:r w:rsidR="009C7E0E" w:rsidRPr="00631A52">
        <w:rPr>
          <w:rFonts w:ascii="Times New Roman" w:eastAsia="Times New Roman" w:hAnsi="Times New Roman" w:cs="Times New Roman"/>
          <w:color w:val="000000" w:themeColor="text1"/>
          <w:sz w:val="28"/>
          <w:szCs w:val="28"/>
          <w:lang w:val="uk-UA"/>
        </w:rPr>
        <w:t xml:space="preserve"> </w:t>
      </w:r>
      <w:proofErr w:type="spellStart"/>
      <w:r w:rsidR="009C7E0E" w:rsidRPr="00631A52">
        <w:rPr>
          <w:rFonts w:ascii="Times New Roman" w:eastAsia="Times New Roman" w:hAnsi="Times New Roman" w:cs="Times New Roman"/>
          <w:color w:val="000000" w:themeColor="text1"/>
          <w:sz w:val="28"/>
          <w:szCs w:val="28"/>
          <w:lang w:val="uk-UA"/>
        </w:rPr>
        <w:t>September</w:t>
      </w:r>
      <w:proofErr w:type="spellEnd"/>
      <w:r w:rsidR="009C7E0E" w:rsidRPr="00631A52">
        <w:rPr>
          <w:rFonts w:ascii="Times New Roman" w:eastAsia="Times New Roman" w:hAnsi="Times New Roman" w:cs="Times New Roman"/>
          <w:color w:val="000000" w:themeColor="text1"/>
          <w:sz w:val="28"/>
          <w:szCs w:val="28"/>
          <w:lang w:val="uk-UA"/>
        </w:rPr>
        <w:t xml:space="preserve">. </w:t>
      </w:r>
      <w:r w:rsidRPr="00F61BC0">
        <w:rPr>
          <w:rFonts w:ascii="Times New Roman" w:eastAsia="Times New Roman" w:hAnsi="Times New Roman" w:cs="Times New Roman"/>
          <w:color w:val="000000" w:themeColor="text1"/>
          <w:sz w:val="28"/>
          <w:szCs w:val="28"/>
          <w:lang w:val="uk-UA"/>
        </w:rPr>
        <w:t>URL: https://www.readkong.com/page/china-the-16-1-format-and-the-eu-briefing-3370117 </w:t>
      </w:r>
      <w:r w:rsidR="0064048D" w:rsidRPr="00631A52">
        <w:rPr>
          <w:rFonts w:ascii="Times New Roman" w:eastAsia="Times New Roman" w:hAnsi="Times New Roman" w:cs="Times New Roman"/>
          <w:color w:val="000000" w:themeColor="text1"/>
          <w:sz w:val="28"/>
          <w:szCs w:val="28"/>
          <w:lang w:val="uk-UA"/>
        </w:rPr>
        <w:t>(дата звернення:</w:t>
      </w:r>
      <w:r w:rsidR="00BF7780">
        <w:rPr>
          <w:rFonts w:ascii="Times New Roman" w:eastAsia="Times New Roman" w:hAnsi="Times New Roman" w:cs="Times New Roman"/>
          <w:color w:val="000000" w:themeColor="text1"/>
          <w:sz w:val="28"/>
          <w:szCs w:val="28"/>
          <w:lang w:val="uk-UA"/>
        </w:rPr>
        <w:t xml:space="preserve"> </w:t>
      </w:r>
      <w:r w:rsidR="00BF7780">
        <w:rPr>
          <w:rFonts w:ascii="Times New Roman" w:eastAsia="Times New Roman" w:hAnsi="Times New Roman" w:cs="Times New Roman"/>
          <w:color w:val="000000" w:themeColor="text1"/>
          <w:sz w:val="28"/>
          <w:szCs w:val="28"/>
          <w:lang w:val="uk-UA"/>
        </w:rPr>
        <w:t>06.10.2021</w:t>
      </w:r>
      <w:r w:rsidR="0064048D" w:rsidRPr="00631A52">
        <w:rPr>
          <w:rFonts w:ascii="Times New Roman" w:eastAsia="Times New Roman" w:hAnsi="Times New Roman" w:cs="Times New Roman"/>
          <w:color w:val="000000" w:themeColor="text1"/>
          <w:sz w:val="28"/>
          <w:szCs w:val="28"/>
          <w:lang w:val="uk-UA"/>
        </w:rPr>
        <w:t>)</w:t>
      </w:r>
    </w:p>
    <w:p w:rsidR="002854FA" w:rsidRPr="00631A52" w:rsidRDefault="00F61BC0" w:rsidP="0064048D">
      <w:pPr>
        <w:numPr>
          <w:ilvl w:val="0"/>
          <w:numId w:val="1"/>
        </w:numPr>
        <w:spacing w:after="0" w:line="240" w:lineRule="auto"/>
        <w:ind w:left="360"/>
        <w:jc w:val="both"/>
        <w:textAlignment w:val="baseline"/>
        <w:rPr>
          <w:rFonts w:ascii="Times New Roman" w:eastAsia="Times New Roman" w:hAnsi="Times New Roman" w:cs="Times New Roman"/>
          <w:color w:val="000000" w:themeColor="text1"/>
          <w:sz w:val="28"/>
          <w:szCs w:val="28"/>
          <w:lang w:val="uk-UA"/>
        </w:rPr>
      </w:pPr>
      <w:r w:rsidRPr="00A65096">
        <w:rPr>
          <w:rFonts w:ascii="Times New Roman" w:eastAsia="Times New Roman" w:hAnsi="Times New Roman" w:cs="Times New Roman"/>
          <w:color w:val="000000" w:themeColor="text1"/>
          <w:sz w:val="28"/>
          <w:szCs w:val="28"/>
        </w:rPr>
        <w:t>Lili Bayer</w:t>
      </w:r>
      <w:r w:rsidR="009C7E0E" w:rsidRPr="00A65096">
        <w:rPr>
          <w:rFonts w:ascii="Times New Roman" w:eastAsia="Times New Roman" w:hAnsi="Times New Roman" w:cs="Times New Roman"/>
          <w:color w:val="000000" w:themeColor="text1"/>
          <w:sz w:val="28"/>
          <w:szCs w:val="28"/>
        </w:rPr>
        <w:t xml:space="preserve">, Daniel </w:t>
      </w:r>
      <w:proofErr w:type="spellStart"/>
      <w:r w:rsidR="009C7E0E" w:rsidRPr="00A65096">
        <w:rPr>
          <w:rFonts w:ascii="Times New Roman" w:eastAsia="Times New Roman" w:hAnsi="Times New Roman" w:cs="Times New Roman"/>
          <w:color w:val="000000" w:themeColor="text1"/>
          <w:sz w:val="28"/>
          <w:szCs w:val="28"/>
        </w:rPr>
        <w:t>Lippman</w:t>
      </w:r>
      <w:proofErr w:type="spellEnd"/>
      <w:r w:rsidR="009C7E0E" w:rsidRPr="00A65096">
        <w:rPr>
          <w:rFonts w:ascii="Times New Roman" w:eastAsia="Times New Roman" w:hAnsi="Times New Roman" w:cs="Times New Roman"/>
          <w:color w:val="000000" w:themeColor="text1"/>
          <w:sz w:val="28"/>
          <w:szCs w:val="28"/>
        </w:rPr>
        <w:t>.</w:t>
      </w:r>
      <w:r w:rsidR="00A65096">
        <w:rPr>
          <w:rFonts w:ascii="Times New Roman" w:eastAsia="Times New Roman" w:hAnsi="Times New Roman" w:cs="Times New Roman"/>
          <w:color w:val="000000" w:themeColor="text1"/>
          <w:sz w:val="28"/>
          <w:szCs w:val="28"/>
          <w:lang w:val="uk-UA"/>
        </w:rPr>
        <w:t xml:space="preserve"> </w:t>
      </w:r>
      <w:r w:rsidRPr="00A65096">
        <w:rPr>
          <w:rFonts w:ascii="Times New Roman" w:eastAsia="Times New Roman" w:hAnsi="Times New Roman" w:cs="Times New Roman"/>
          <w:color w:val="000000" w:themeColor="text1"/>
          <w:sz w:val="28"/>
          <w:szCs w:val="28"/>
        </w:rPr>
        <w:t>Mike</w:t>
      </w:r>
      <w:r w:rsidR="009C7E0E" w:rsidRPr="00A65096">
        <w:rPr>
          <w:rFonts w:ascii="Times New Roman" w:eastAsia="Times New Roman" w:hAnsi="Times New Roman" w:cs="Times New Roman"/>
          <w:color w:val="000000" w:themeColor="text1"/>
          <w:sz w:val="28"/>
          <w:szCs w:val="28"/>
        </w:rPr>
        <w:t xml:space="preserve"> Pompeo’s EU Troublemaker Tour. Politico. 2019. </w:t>
      </w:r>
      <w:r w:rsidRPr="00A65096">
        <w:rPr>
          <w:rFonts w:ascii="Times New Roman" w:eastAsia="Times New Roman" w:hAnsi="Times New Roman" w:cs="Times New Roman"/>
          <w:color w:val="000000" w:themeColor="text1"/>
          <w:sz w:val="28"/>
          <w:szCs w:val="28"/>
        </w:rPr>
        <w:t>February</w:t>
      </w:r>
      <w:r w:rsidRPr="00F61BC0">
        <w:rPr>
          <w:rFonts w:ascii="Times New Roman" w:eastAsia="Times New Roman" w:hAnsi="Times New Roman" w:cs="Times New Roman"/>
          <w:color w:val="000000" w:themeColor="text1"/>
          <w:sz w:val="28"/>
          <w:szCs w:val="28"/>
          <w:lang w:val="uk-UA"/>
        </w:rPr>
        <w:t xml:space="preserve"> 11</w:t>
      </w:r>
      <w:r w:rsidR="009C7E0E" w:rsidRPr="00631A52">
        <w:rPr>
          <w:rFonts w:ascii="Times New Roman" w:eastAsia="Times New Roman" w:hAnsi="Times New Roman" w:cs="Times New Roman"/>
          <w:color w:val="000000" w:themeColor="text1"/>
          <w:sz w:val="28"/>
          <w:szCs w:val="28"/>
          <w:lang w:val="uk-UA"/>
        </w:rPr>
        <w:t>.</w:t>
      </w:r>
      <w:r w:rsidR="009C7E0E" w:rsidRPr="00631A52">
        <w:rPr>
          <w:rFonts w:ascii="Times New Roman" w:eastAsia="Times New Roman" w:hAnsi="Times New Roman" w:cs="Times New Roman"/>
          <w:color w:val="000000" w:themeColor="text1"/>
          <w:sz w:val="28"/>
          <w:szCs w:val="28"/>
        </w:rPr>
        <w:t>URL</w:t>
      </w:r>
      <w:r w:rsidR="009C7E0E" w:rsidRPr="00631A52">
        <w:rPr>
          <w:rFonts w:ascii="Times New Roman" w:eastAsia="Times New Roman" w:hAnsi="Times New Roman" w:cs="Times New Roman"/>
          <w:color w:val="000000" w:themeColor="text1"/>
          <w:sz w:val="28"/>
          <w:szCs w:val="28"/>
          <w:lang w:val="uk-UA"/>
        </w:rPr>
        <w:t>:</w:t>
      </w:r>
      <w:r w:rsidRPr="00F61BC0">
        <w:rPr>
          <w:rFonts w:ascii="Times New Roman" w:eastAsia="Times New Roman" w:hAnsi="Times New Roman" w:cs="Times New Roman"/>
          <w:color w:val="000000" w:themeColor="text1"/>
          <w:sz w:val="28"/>
          <w:szCs w:val="28"/>
          <w:lang w:val="uk-UA"/>
        </w:rPr>
        <w:t xml:space="preserve"> </w:t>
      </w:r>
      <w:hyperlink r:id="rId18" w:history="1">
        <w:r w:rsidR="0064048D" w:rsidRPr="00631A52">
          <w:rPr>
            <w:rStyle w:val="a4"/>
            <w:rFonts w:ascii="Times New Roman" w:eastAsia="Times New Roman" w:hAnsi="Times New Roman" w:cs="Times New Roman"/>
            <w:color w:val="000000" w:themeColor="text1"/>
            <w:sz w:val="28"/>
            <w:szCs w:val="28"/>
            <w:lang w:val="uk-UA"/>
          </w:rPr>
          <w:t>https://www.politico.eu/article/mike-pompeo-eu-troublemaker-tourhungary-poland-chinese-influence-rule-of-law/</w:t>
        </w:r>
      </w:hyperlink>
      <w:r w:rsidR="0064048D" w:rsidRPr="00631A52">
        <w:rPr>
          <w:rFonts w:ascii="Times New Roman" w:eastAsia="Times New Roman" w:hAnsi="Times New Roman" w:cs="Times New Roman"/>
          <w:color w:val="000000" w:themeColor="text1"/>
          <w:sz w:val="28"/>
          <w:szCs w:val="28"/>
          <w:lang w:val="uk-UA"/>
        </w:rPr>
        <w:t xml:space="preserve"> (дата звернення: </w:t>
      </w:r>
      <w:r w:rsidR="00BF7780">
        <w:rPr>
          <w:rFonts w:ascii="Times New Roman" w:eastAsia="Times New Roman" w:hAnsi="Times New Roman" w:cs="Times New Roman"/>
          <w:color w:val="000000" w:themeColor="text1"/>
          <w:sz w:val="28"/>
          <w:szCs w:val="28"/>
          <w:lang w:val="uk-UA"/>
        </w:rPr>
        <w:t>09.10.2021</w:t>
      </w:r>
      <w:r w:rsidR="0064048D" w:rsidRPr="00631A52">
        <w:rPr>
          <w:rFonts w:ascii="Times New Roman" w:eastAsia="Times New Roman" w:hAnsi="Times New Roman" w:cs="Times New Roman"/>
          <w:color w:val="000000" w:themeColor="text1"/>
          <w:sz w:val="28"/>
          <w:szCs w:val="28"/>
          <w:lang w:val="uk-UA"/>
        </w:rPr>
        <w:t>)</w:t>
      </w:r>
    </w:p>
    <w:sectPr w:rsidR="002854FA" w:rsidRPr="00631A52">
      <w:footerReference w:type="default" r:id="rId1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98" w:rsidRDefault="005D6C98" w:rsidP="00631A52">
      <w:pPr>
        <w:spacing w:after="0" w:line="240" w:lineRule="auto"/>
      </w:pPr>
      <w:r>
        <w:separator/>
      </w:r>
    </w:p>
  </w:endnote>
  <w:endnote w:type="continuationSeparator" w:id="0">
    <w:p w:rsidR="005D6C98" w:rsidRDefault="005D6C98" w:rsidP="0063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02437"/>
      <w:docPartObj>
        <w:docPartGallery w:val="Page Numbers (Bottom of Page)"/>
        <w:docPartUnique/>
      </w:docPartObj>
    </w:sdtPr>
    <w:sdtEndPr/>
    <w:sdtContent>
      <w:p w:rsidR="00631A52" w:rsidRDefault="00631A52">
        <w:pPr>
          <w:pStyle w:val="a7"/>
          <w:jc w:val="right"/>
        </w:pPr>
        <w:r>
          <w:fldChar w:fldCharType="begin"/>
        </w:r>
        <w:r>
          <w:instrText>PAGE   \* MERGEFORMAT</w:instrText>
        </w:r>
        <w:r>
          <w:fldChar w:fldCharType="separate"/>
        </w:r>
        <w:r w:rsidR="00A65096" w:rsidRPr="00A65096">
          <w:rPr>
            <w:noProof/>
            <w:lang w:val="ru-RU"/>
          </w:rPr>
          <w:t>6</w:t>
        </w:r>
        <w:r>
          <w:fldChar w:fldCharType="end"/>
        </w:r>
      </w:p>
    </w:sdtContent>
  </w:sdt>
  <w:p w:rsidR="00631A52" w:rsidRDefault="00631A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98" w:rsidRDefault="005D6C98" w:rsidP="00631A52">
      <w:pPr>
        <w:spacing w:after="0" w:line="240" w:lineRule="auto"/>
      </w:pPr>
      <w:r>
        <w:separator/>
      </w:r>
    </w:p>
  </w:footnote>
  <w:footnote w:type="continuationSeparator" w:id="0">
    <w:p w:rsidR="005D6C98" w:rsidRDefault="005D6C98" w:rsidP="00631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A7399"/>
    <w:multiLevelType w:val="multilevel"/>
    <w:tmpl w:val="0740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4C"/>
    <w:rsid w:val="00130628"/>
    <w:rsid w:val="004958AA"/>
    <w:rsid w:val="00525DC8"/>
    <w:rsid w:val="005D6C98"/>
    <w:rsid w:val="00631A52"/>
    <w:rsid w:val="0064048D"/>
    <w:rsid w:val="009C7E0E"/>
    <w:rsid w:val="00A65096"/>
    <w:rsid w:val="00BF7780"/>
    <w:rsid w:val="00C163E8"/>
    <w:rsid w:val="00E642A3"/>
    <w:rsid w:val="00F2044C"/>
    <w:rsid w:val="00F6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E29"/>
  <w15:chartTrackingRefBased/>
  <w15:docId w15:val="{7D6893BD-3180-4B8D-9A94-CC6BF74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B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61BC0"/>
    <w:rPr>
      <w:color w:val="0000FF"/>
      <w:u w:val="single"/>
    </w:rPr>
  </w:style>
  <w:style w:type="paragraph" w:styleId="a5">
    <w:name w:val="header"/>
    <w:basedOn w:val="a"/>
    <w:link w:val="a6"/>
    <w:uiPriority w:val="99"/>
    <w:unhideWhenUsed/>
    <w:rsid w:val="00631A5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31A52"/>
  </w:style>
  <w:style w:type="paragraph" w:styleId="a7">
    <w:name w:val="footer"/>
    <w:basedOn w:val="a"/>
    <w:link w:val="a8"/>
    <w:uiPriority w:val="99"/>
    <w:unhideWhenUsed/>
    <w:rsid w:val="00631A5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3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49325">
      <w:bodyDiv w:val="1"/>
      <w:marLeft w:val="0"/>
      <w:marRight w:val="0"/>
      <w:marTop w:val="0"/>
      <w:marBottom w:val="0"/>
      <w:divBdr>
        <w:top w:val="none" w:sz="0" w:space="0" w:color="auto"/>
        <w:left w:val="none" w:sz="0" w:space="0" w:color="auto"/>
        <w:bottom w:val="none" w:sz="0" w:space="0" w:color="auto"/>
        <w:right w:val="none" w:sz="0" w:space="0" w:color="auto"/>
      </w:divBdr>
      <w:divsChild>
        <w:div w:id="971135752">
          <w:marLeft w:val="0"/>
          <w:marRight w:val="0"/>
          <w:marTop w:val="0"/>
          <w:marBottom w:val="0"/>
          <w:divBdr>
            <w:top w:val="none" w:sz="0" w:space="0" w:color="auto"/>
            <w:left w:val="none" w:sz="0" w:space="0" w:color="auto"/>
            <w:bottom w:val="none" w:sz="0" w:space="0" w:color="auto"/>
            <w:right w:val="none" w:sz="0" w:space="0" w:color="auto"/>
          </w:divBdr>
        </w:div>
        <w:div w:id="1841383261">
          <w:marLeft w:val="0"/>
          <w:marRight w:val="0"/>
          <w:marTop w:val="0"/>
          <w:marBottom w:val="0"/>
          <w:divBdr>
            <w:top w:val="none" w:sz="0" w:space="0" w:color="auto"/>
            <w:left w:val="none" w:sz="0" w:space="0" w:color="auto"/>
            <w:bottom w:val="none" w:sz="0" w:space="0" w:color="auto"/>
            <w:right w:val="none" w:sz="0" w:space="0" w:color="auto"/>
          </w:divBdr>
        </w:div>
      </w:divsChild>
    </w:div>
    <w:div w:id="20554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2.niss.gov.ua/content/articles/files/16plyus1-42a26.pdf" TargetMode="External"/><Relationship Id="rId13" Type="http://schemas.openxmlformats.org/officeDocument/2006/relationships/hyperlink" Target="https://www.orfonline.org/expert-speak/china-growing-troubles-central-eastern-europe/" TargetMode="External"/><Relationship Id="rId18" Type="http://schemas.openxmlformats.org/officeDocument/2006/relationships/hyperlink" Target="https://www.politico.eu/article/mike-pompeo-eu-troublemaker-tourhungary-poland-chinese-influence-rule-of-la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uters.com/article/china-ceec-lithuania/update-1-lithuania-says-will-open-trade-representation-office-in-taiwan-idINL2N2L11BP" TargetMode="External"/><Relationship Id="rId17" Type="http://schemas.openxmlformats.org/officeDocument/2006/relationships/hyperlink" Target="https://www.reuters.com/article/us-euun-rights/greece-blocks-eu-statement-on-china-human-rights-at-u-n-idUSKBN1990FP" TargetMode="External"/><Relationship Id="rId2" Type="http://schemas.openxmlformats.org/officeDocument/2006/relationships/numbering" Target="numbering.xml"/><Relationship Id="rId16" Type="http://schemas.openxmlformats.org/officeDocument/2006/relationships/hyperlink" Target="https://foreignpolicy.com/2018/03/16/prague-to-czech-chinese-influence-cefc-energy-communist-pa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www.lrt.lt/en/news-in-english/19/1356107/lithuania-mulls-leaving-china-s-17plus1-forum-expanding-links-with-taiwan" TargetMode="External"/><Relationship Id="rId5" Type="http://schemas.openxmlformats.org/officeDocument/2006/relationships/webSettings" Target="webSettings.xml"/><Relationship Id="rId15" Type="http://schemas.openxmlformats.org/officeDocument/2006/relationships/hyperlink" Target="https://www.reuters.com/article/us-huawei-europe-romania/romanias-critical-networks-do-not-use-huawei-equipment-sts-idUSKCN1QO1L2" TargetMode="External"/><Relationship Id="rId10" Type="http://schemas.openxmlformats.org/officeDocument/2006/relationships/hyperlink" Target="https://www.euchinahub.com/podcast/ivana-karaskova-17-1-china-cee-vehicle-influence-empty-shell-multifaceted-net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rsawinstitute.org/latvias-intelligence-china/" TargetMode="External"/><Relationship Id="rId14" Type="http://schemas.openxmlformats.org/officeDocument/2006/relationships/hyperlink" Target="https://www.worldscientific.com/doi/pdf/10.1142/S23777400195000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4B06-E888-4863-8330-94FFBB74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2021-10-06T18:12:00Z</dcterms:created>
  <dcterms:modified xsi:type="dcterms:W3CDTF">2021-10-09T09:06:00Z</dcterms:modified>
</cp:coreProperties>
</file>